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9D" w:rsidRPr="00AB559D" w:rsidRDefault="00AB559D" w:rsidP="00AB559D">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AB559D">
        <w:rPr>
          <w:rFonts w:ascii="Times New Roman" w:hAnsi="Times New Roman" w:cs="Times New Roman"/>
          <w:b/>
          <w:bCs/>
          <w:i/>
          <w:iCs/>
          <w:sz w:val="24"/>
          <w:szCs w:val="24"/>
        </w:rPr>
        <w:t>Journal of the American Society of Cytopathology</w:t>
      </w:r>
    </w:p>
    <w:p w:rsidR="00AB559D" w:rsidRPr="00AB559D" w:rsidRDefault="00AB559D" w:rsidP="00AB559D">
      <w:pPr>
        <w:autoSpaceDE w:val="0"/>
        <w:autoSpaceDN w:val="0"/>
        <w:adjustRightInd w:val="0"/>
        <w:spacing w:after="0" w:line="240" w:lineRule="auto"/>
        <w:jc w:val="center"/>
        <w:rPr>
          <w:rFonts w:ascii="Times New Roman" w:hAnsi="Times New Roman" w:cs="Times New Roman"/>
          <w:sz w:val="24"/>
          <w:szCs w:val="24"/>
        </w:rPr>
      </w:pPr>
      <w:r w:rsidRPr="00AB559D">
        <w:rPr>
          <w:rFonts w:ascii="Times New Roman" w:hAnsi="Times New Roman" w:cs="Times New Roman"/>
          <w:b/>
          <w:bCs/>
          <w:sz w:val="24"/>
          <w:szCs w:val="24"/>
        </w:rPr>
        <w:t>Financial Disclosure</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Manuscript Title: ______________________________________________________________________________</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 xml:space="preserve">Corresponding Author:  </w:t>
      </w:r>
      <w:r>
        <w:rPr>
          <w:rFonts w:ascii="Times New Roman" w:hAnsi="Times New Roman" w:cs="Times New Roman"/>
          <w:sz w:val="20"/>
          <w:szCs w:val="20"/>
        </w:rPr>
        <w:t>_</w:t>
      </w:r>
      <w:r w:rsidRPr="00AB559D">
        <w:rPr>
          <w:rFonts w:ascii="Times New Roman" w:hAnsi="Times New Roman" w:cs="Times New Roman"/>
          <w:sz w:val="20"/>
          <w:szCs w:val="20"/>
        </w:rPr>
        <w:t>________________________________________________________________________</w:t>
      </w:r>
      <w:r w:rsidRPr="00AB559D">
        <w:rPr>
          <w:rFonts w:ascii="Times New Roman" w:hAnsi="Times New Roman" w:cs="Times New Roman"/>
          <w:sz w:val="20"/>
          <w:szCs w:val="20"/>
        </w:rPr>
        <w:br/>
      </w:r>
    </w:p>
    <w:p w:rsidR="00AB559D" w:rsidRPr="00AB559D" w:rsidRDefault="00AB559D" w:rsidP="00AB559D">
      <w:pPr>
        <w:autoSpaceDE w:val="0"/>
        <w:autoSpaceDN w:val="0"/>
        <w:adjustRightInd w:val="0"/>
        <w:spacing w:after="0" w:line="240" w:lineRule="auto"/>
        <w:ind w:firstLine="720"/>
        <w:rPr>
          <w:rFonts w:ascii="Times New Roman" w:hAnsi="Times New Roman" w:cs="Times New Roman"/>
          <w:sz w:val="20"/>
          <w:szCs w:val="20"/>
        </w:rPr>
      </w:pPr>
      <w:r w:rsidRPr="00AB559D">
        <w:rPr>
          <w:rFonts w:ascii="Times New Roman" w:hAnsi="Times New Roman" w:cs="Times New Roman"/>
          <w:sz w:val="20"/>
          <w:szCs w:val="20"/>
        </w:rPr>
        <w:t>Each author must read and sign either Section I or Section II of this form. The completed form should be submitted with the manuscript to the Editorial Office.</w:t>
      </w:r>
      <w:r w:rsidRPr="00AB559D">
        <w:rPr>
          <w:rFonts w:ascii="Times New Roman" w:hAnsi="Times New Roman" w:cs="Times New Roman"/>
          <w:sz w:val="20"/>
          <w:szCs w:val="20"/>
        </w:rPr>
        <w:br/>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Section I</w:t>
      </w:r>
      <w:r w:rsidRPr="00AB559D">
        <w:rPr>
          <w:rFonts w:ascii="Times New Roman" w:hAnsi="Times New Roman" w:cs="Times New Roman"/>
          <w:sz w:val="20"/>
          <w:szCs w:val="20"/>
        </w:rPr>
        <w:br/>
      </w:r>
    </w:p>
    <w:p w:rsidR="00AB559D" w:rsidRPr="00AB559D" w:rsidRDefault="00AB559D" w:rsidP="00AB559D">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I certify that all financial and material support for this study is identified in this manuscript.</w:t>
      </w:r>
      <w:r>
        <w:rPr>
          <w:rFonts w:ascii="Times New Roman" w:hAnsi="Times New Roman" w:cs="Times New Roman"/>
          <w:sz w:val="20"/>
          <w:szCs w:val="20"/>
        </w:rPr>
        <w:br/>
      </w:r>
    </w:p>
    <w:p w:rsidR="00232C6D" w:rsidRPr="00AB559D" w:rsidRDefault="00AB559D" w:rsidP="00AB559D">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All of my affiliations and financial involvement over the past five years and for the foreseeable future with any organization or entity with financial interest in or financial conflict with the subject matter or materials mentioned in the manuscript are completely disclosed below or in an attachment. Check the appropriate box for each category of financial interest.</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162"/>
        <w:gridCol w:w="1400"/>
        <w:gridCol w:w="4817"/>
      </w:tblGrid>
      <w:tr w:rsidR="00AB559D" w:rsidRPr="00AB559D" w:rsidTr="007D3331">
        <w:trPr>
          <w:trHeight w:val="125"/>
        </w:trPr>
        <w:tc>
          <w:tcPr>
            <w:tcW w:w="3162" w:type="dxa"/>
            <w:tcBorders>
              <w:top w:val="single" w:sz="6" w:space="0" w:color="000000"/>
              <w:left w:val="single" w:sz="4" w:space="0" w:color="000000"/>
              <w:bottom w:val="single" w:sz="6" w:space="0" w:color="000000"/>
              <w:right w:val="single" w:sz="4" w:space="0" w:color="000000"/>
            </w:tcBorders>
            <w:vAlign w:val="center"/>
          </w:tcPr>
          <w:p w:rsidR="00AB559D" w:rsidRPr="00AB559D" w:rsidRDefault="00AB559D" w:rsidP="007D3331">
            <w:pPr>
              <w:pStyle w:val="Default"/>
              <w:rPr>
                <w:sz w:val="20"/>
                <w:szCs w:val="20"/>
              </w:rPr>
            </w:pPr>
            <w:r w:rsidRPr="00AB559D">
              <w:rPr>
                <w:sz w:val="20"/>
                <w:szCs w:val="20"/>
              </w:rPr>
              <w:t xml:space="preserve">Category of Financial Interest </w:t>
            </w:r>
          </w:p>
        </w:tc>
        <w:tc>
          <w:tcPr>
            <w:tcW w:w="1400" w:type="dxa"/>
            <w:tcBorders>
              <w:top w:val="single" w:sz="6" w:space="0" w:color="000000"/>
              <w:left w:val="single" w:sz="4" w:space="0" w:color="000000"/>
              <w:bottom w:val="single" w:sz="6" w:space="0" w:color="000000"/>
              <w:right w:val="single" w:sz="4" w:space="0" w:color="000000"/>
            </w:tcBorders>
            <w:vAlign w:val="center"/>
          </w:tcPr>
          <w:p w:rsidR="00AB559D" w:rsidRPr="00AB559D" w:rsidRDefault="00AB559D" w:rsidP="007D3331">
            <w:pPr>
              <w:pStyle w:val="Default"/>
              <w:rPr>
                <w:sz w:val="20"/>
                <w:szCs w:val="20"/>
              </w:rPr>
            </w:pPr>
            <w:r w:rsidRPr="00AB559D">
              <w:rPr>
                <w:sz w:val="20"/>
                <w:szCs w:val="20"/>
              </w:rPr>
              <w:t xml:space="preserve">No </w:t>
            </w:r>
          </w:p>
        </w:tc>
        <w:tc>
          <w:tcPr>
            <w:tcW w:w="4817" w:type="dxa"/>
            <w:tcBorders>
              <w:top w:val="single" w:sz="6" w:space="0" w:color="000000"/>
              <w:left w:val="single" w:sz="4" w:space="0" w:color="000000"/>
              <w:bottom w:val="single" w:sz="6" w:space="0" w:color="000000"/>
              <w:right w:val="single" w:sz="4" w:space="0" w:color="000000"/>
            </w:tcBorders>
            <w:vAlign w:val="center"/>
          </w:tcPr>
          <w:p w:rsidR="00AB559D" w:rsidRPr="00AB559D" w:rsidRDefault="00AB559D" w:rsidP="007D3331">
            <w:pPr>
              <w:pStyle w:val="Default"/>
              <w:rPr>
                <w:sz w:val="20"/>
                <w:szCs w:val="20"/>
              </w:rPr>
            </w:pPr>
            <w:r w:rsidRPr="00AB559D">
              <w:rPr>
                <w:sz w:val="20"/>
                <w:szCs w:val="20"/>
              </w:rPr>
              <w:t xml:space="preserve">Yes (Provide names and amounts) </w:t>
            </w:r>
          </w:p>
        </w:tc>
      </w:tr>
      <w:tr w:rsidR="00AB559D" w:rsidRPr="00AB559D" w:rsidTr="007D3331">
        <w:trPr>
          <w:trHeight w:val="172"/>
        </w:trPr>
        <w:tc>
          <w:tcPr>
            <w:tcW w:w="3162"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Employment </w:t>
            </w:r>
          </w:p>
        </w:tc>
        <w:tc>
          <w:tcPr>
            <w:tcW w:w="1400"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1"/>
        </w:trPr>
        <w:tc>
          <w:tcPr>
            <w:tcW w:w="3162" w:type="dxa"/>
            <w:tcBorders>
              <w:top w:val="single" w:sz="6" w:space="0" w:color="000000"/>
              <w:left w:val="single" w:sz="4" w:space="0" w:color="000000"/>
              <w:bottom w:val="single" w:sz="4"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Consultancies </w:t>
            </w:r>
          </w:p>
        </w:tc>
        <w:tc>
          <w:tcPr>
            <w:tcW w:w="1400" w:type="dxa"/>
            <w:tcBorders>
              <w:top w:val="single" w:sz="6" w:space="0" w:color="000000"/>
              <w:left w:val="single" w:sz="4" w:space="0" w:color="000000"/>
              <w:bottom w:val="single" w:sz="4"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4"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4"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Equity Interest </w:t>
            </w:r>
          </w:p>
        </w:tc>
        <w:tc>
          <w:tcPr>
            <w:tcW w:w="1400" w:type="dxa"/>
            <w:tcBorders>
              <w:top w:val="single" w:sz="4"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4"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Honoraria/Speaking Fees </w:t>
            </w:r>
          </w:p>
        </w:tc>
        <w:tc>
          <w:tcPr>
            <w:tcW w:w="1400"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Stock Ownership </w:t>
            </w:r>
          </w:p>
        </w:tc>
        <w:tc>
          <w:tcPr>
            <w:tcW w:w="1400"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Stock Options </w:t>
            </w:r>
          </w:p>
        </w:tc>
        <w:tc>
          <w:tcPr>
            <w:tcW w:w="1400"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Grants </w:t>
            </w:r>
          </w:p>
        </w:tc>
        <w:tc>
          <w:tcPr>
            <w:tcW w:w="1400"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Patient Enrollment Bounties </w:t>
            </w:r>
          </w:p>
        </w:tc>
        <w:tc>
          <w:tcPr>
            <w:tcW w:w="1400"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1"/>
        </w:trPr>
        <w:tc>
          <w:tcPr>
            <w:tcW w:w="3162" w:type="dxa"/>
            <w:tcBorders>
              <w:top w:val="single" w:sz="6" w:space="0" w:color="000000"/>
              <w:left w:val="single" w:sz="4" w:space="0" w:color="000000"/>
              <w:bottom w:val="single" w:sz="4"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Patents (Received or Pending) </w:t>
            </w:r>
          </w:p>
        </w:tc>
        <w:tc>
          <w:tcPr>
            <w:tcW w:w="1400" w:type="dxa"/>
            <w:tcBorders>
              <w:top w:val="single" w:sz="6" w:space="0" w:color="000000"/>
              <w:left w:val="single" w:sz="4" w:space="0" w:color="000000"/>
              <w:bottom w:val="single" w:sz="4"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4"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4"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Royalty  </w:t>
            </w:r>
          </w:p>
        </w:tc>
        <w:tc>
          <w:tcPr>
            <w:tcW w:w="1400" w:type="dxa"/>
            <w:tcBorders>
              <w:top w:val="single" w:sz="4"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4"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r w:rsidR="00AB559D" w:rsidRPr="00AB559D" w:rsidTr="007D3331">
        <w:trPr>
          <w:trHeight w:val="172"/>
        </w:trPr>
        <w:tc>
          <w:tcPr>
            <w:tcW w:w="3162"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sz w:val="20"/>
                <w:szCs w:val="20"/>
              </w:rPr>
            </w:pPr>
            <w:r w:rsidRPr="00AB559D">
              <w:rPr>
                <w:sz w:val="20"/>
                <w:szCs w:val="20"/>
              </w:rPr>
              <w:t xml:space="preserve">Other </w:t>
            </w:r>
          </w:p>
        </w:tc>
        <w:tc>
          <w:tcPr>
            <w:tcW w:w="1400"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c>
          <w:tcPr>
            <w:tcW w:w="4817" w:type="dxa"/>
            <w:tcBorders>
              <w:top w:val="single" w:sz="6" w:space="0" w:color="000000"/>
              <w:left w:val="single" w:sz="4" w:space="0" w:color="000000"/>
              <w:bottom w:val="single" w:sz="6" w:space="0" w:color="000000"/>
              <w:right w:val="single" w:sz="4" w:space="0" w:color="000000"/>
            </w:tcBorders>
          </w:tcPr>
          <w:p w:rsidR="00AB559D" w:rsidRPr="00AB559D" w:rsidRDefault="00AB559D" w:rsidP="007D3331">
            <w:pPr>
              <w:pStyle w:val="Default"/>
              <w:rPr>
                <w:color w:val="auto"/>
                <w:sz w:val="20"/>
                <w:szCs w:val="20"/>
              </w:rPr>
            </w:pPr>
          </w:p>
        </w:tc>
      </w:tr>
    </w:tbl>
    <w:p w:rsidR="00AB559D" w:rsidRPr="00AB559D" w:rsidRDefault="00AB559D" w:rsidP="00AB559D">
      <w:pPr>
        <w:autoSpaceDE w:val="0"/>
        <w:autoSpaceDN w:val="0"/>
        <w:adjustRightInd w:val="0"/>
        <w:spacing w:after="0" w:line="240" w:lineRule="auto"/>
        <w:rPr>
          <w:sz w:val="20"/>
          <w:szCs w:val="20"/>
        </w:rPr>
      </w:pP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Please complete for any additional explanatory information _____________________________________________</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_____________________________________________________________________________________________</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 xml:space="preserve">Author Signature </w:t>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t xml:space="preserve">Printed Name </w:t>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t>Date</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Section II</w:t>
      </w:r>
    </w:p>
    <w:p w:rsid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I certify that over the past five years I have had and for the foreseeable future have no commercial association or financial</w:t>
      </w:r>
      <w:r>
        <w:rPr>
          <w:rFonts w:ascii="Times New Roman" w:hAnsi="Times New Roman" w:cs="Times New Roman"/>
          <w:sz w:val="20"/>
          <w:szCs w:val="20"/>
        </w:rPr>
        <w:t xml:space="preserve"> </w:t>
      </w:r>
      <w:r w:rsidRPr="00AB559D">
        <w:rPr>
          <w:rFonts w:ascii="Times New Roman" w:hAnsi="Times New Roman" w:cs="Times New Roman"/>
          <w:sz w:val="20"/>
          <w:szCs w:val="20"/>
        </w:rPr>
        <w:t>involvement, including the categories cited in Section I that might pose a conflict of interest with regard to the submitted manuscript.</w:t>
      </w:r>
    </w:p>
    <w:p w:rsid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_____________________________________________________________________________________________</w:t>
      </w:r>
    </w:p>
    <w:p w:rsidR="00AB559D" w:rsidRPr="00AB559D" w:rsidRDefault="00AB559D" w:rsidP="00AB559D">
      <w:pPr>
        <w:autoSpaceDE w:val="0"/>
        <w:autoSpaceDN w:val="0"/>
        <w:adjustRightInd w:val="0"/>
        <w:spacing w:after="0" w:line="240" w:lineRule="auto"/>
        <w:rPr>
          <w:rFonts w:ascii="Times New Roman" w:hAnsi="Times New Roman" w:cs="Times New Roman"/>
          <w:sz w:val="20"/>
          <w:szCs w:val="20"/>
        </w:rPr>
      </w:pPr>
      <w:r w:rsidRPr="00AB559D">
        <w:rPr>
          <w:rFonts w:ascii="Times New Roman" w:hAnsi="Times New Roman" w:cs="Times New Roman"/>
          <w:sz w:val="20"/>
          <w:szCs w:val="20"/>
        </w:rPr>
        <w:t xml:space="preserve">Author Signature </w:t>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t xml:space="preserve">Printed Name </w:t>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r>
      <w:r w:rsidRPr="00AB559D">
        <w:rPr>
          <w:rFonts w:ascii="Times New Roman" w:hAnsi="Times New Roman" w:cs="Times New Roman"/>
          <w:sz w:val="20"/>
          <w:szCs w:val="20"/>
        </w:rPr>
        <w:tab/>
        <w:t>Date</w:t>
      </w:r>
    </w:p>
    <w:p w:rsidR="00AB559D" w:rsidRPr="00AB559D" w:rsidRDefault="00AB559D" w:rsidP="00AB559D">
      <w:pPr>
        <w:autoSpaceDE w:val="0"/>
        <w:autoSpaceDN w:val="0"/>
        <w:adjustRightInd w:val="0"/>
        <w:spacing w:after="0" w:line="240" w:lineRule="auto"/>
        <w:rPr>
          <w:sz w:val="20"/>
          <w:szCs w:val="20"/>
        </w:rPr>
      </w:pPr>
    </w:p>
    <w:sectPr w:rsidR="00AB559D" w:rsidRPr="00AB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0509"/>
    <w:multiLevelType w:val="hybridMultilevel"/>
    <w:tmpl w:val="7B5E4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9D"/>
    <w:rsid w:val="00232C6D"/>
    <w:rsid w:val="00771177"/>
    <w:rsid w:val="00AB559D"/>
    <w:rsid w:val="00EC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9D"/>
    <w:rPr>
      <w:rFonts w:ascii="Tahoma" w:hAnsi="Tahoma" w:cs="Tahoma"/>
      <w:sz w:val="16"/>
      <w:szCs w:val="16"/>
    </w:rPr>
  </w:style>
  <w:style w:type="paragraph" w:customStyle="1" w:styleId="Default">
    <w:name w:val="Default"/>
    <w:rsid w:val="00AB55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AB5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9D"/>
    <w:rPr>
      <w:rFonts w:ascii="Tahoma" w:hAnsi="Tahoma" w:cs="Tahoma"/>
      <w:sz w:val="16"/>
      <w:szCs w:val="16"/>
    </w:rPr>
  </w:style>
  <w:style w:type="paragraph" w:customStyle="1" w:styleId="Default">
    <w:name w:val="Default"/>
    <w:rsid w:val="00AB559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AB5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Jagadisan, Daniel (ELS-CON)</cp:lastModifiedBy>
  <cp:revision>2</cp:revision>
  <dcterms:created xsi:type="dcterms:W3CDTF">2015-09-29T15:01:00Z</dcterms:created>
  <dcterms:modified xsi:type="dcterms:W3CDTF">2015-09-29T15:01:00Z</dcterms:modified>
</cp:coreProperties>
</file>