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8ABA" w14:textId="77777777" w:rsidR="005E5E2E" w:rsidRPr="005E5E2E" w:rsidRDefault="005E5E2E" w:rsidP="005E5E2E">
      <w:pPr>
        <w:shd w:val="clear" w:color="auto" w:fill="FFFFFF"/>
        <w:spacing w:after="96" w:line="415" w:lineRule="atLeast"/>
        <w:textAlignment w:val="baseline"/>
        <w:outlineLvl w:val="0"/>
        <w:rPr>
          <w:rFonts w:ascii="open sans" w:eastAsia="Times New Roman" w:hAnsi="open sans" w:cs="Times New Roman"/>
          <w:b/>
          <w:bCs/>
          <w:color w:val="000000"/>
          <w:kern w:val="36"/>
          <w:sz w:val="43"/>
          <w:szCs w:val="43"/>
        </w:rPr>
      </w:pPr>
      <w:r w:rsidRPr="005E5E2E">
        <w:rPr>
          <w:rFonts w:ascii="open sans" w:eastAsia="Times New Roman" w:hAnsi="open sans" w:cs="Times New Roman"/>
          <w:b/>
          <w:bCs/>
          <w:color w:val="000000"/>
          <w:kern w:val="36"/>
          <w:sz w:val="43"/>
          <w:szCs w:val="43"/>
        </w:rPr>
        <w:t>Abbreviations</w:t>
      </w:r>
    </w:p>
    <w:p w14:paraId="7A1BB797" w14:textId="77777777" w:rsidR="005E5E2E" w:rsidRPr="005E5E2E" w:rsidRDefault="005E5E2E" w:rsidP="005E5E2E">
      <w:pPr>
        <w:shd w:val="clear" w:color="auto" w:fill="FFFFFF"/>
        <w:spacing w:before="225" w:after="225" w:line="240" w:lineRule="auto"/>
        <w:textAlignment w:val="baseline"/>
        <w:rPr>
          <w:rFonts w:ascii="open sans" w:eastAsia="Times New Roman" w:hAnsi="open sans" w:cs="Times New Roman"/>
          <w:color w:val="000000"/>
          <w:sz w:val="19"/>
          <w:szCs w:val="19"/>
        </w:rPr>
      </w:pPr>
      <w:r w:rsidRPr="005E5E2E">
        <w:rPr>
          <w:rFonts w:ascii="open sans" w:eastAsia="Times New Roman" w:hAnsi="open sans" w:cs="Times New Roman"/>
          <w:color w:val="000000"/>
          <w:sz w:val="19"/>
          <w:szCs w:val="19"/>
        </w:rPr>
        <w:t>The following abbreviations may be used anywhere in the manuscript without further definition. All other abbreviations, including any used in the manuscript title, should be spelled out upon first appearance in the abstract or main text.</w:t>
      </w:r>
    </w:p>
    <w:p w14:paraId="145F1AA3" w14:textId="19EF0279" w:rsidR="005E5E2E" w:rsidRPr="005E5E2E" w:rsidRDefault="005E5E2E" w:rsidP="005E5E2E">
      <w:pPr>
        <w:shd w:val="clear" w:color="auto" w:fill="FFFFFF"/>
        <w:spacing w:after="0" w:line="240" w:lineRule="auto"/>
        <w:textAlignment w:val="baseline"/>
        <w:rPr>
          <w:rFonts w:ascii="open sans" w:eastAsia="Times New Roman" w:hAnsi="open sans" w:cs="Times New Roman"/>
          <w:color w:val="000000"/>
          <w:sz w:val="19"/>
          <w:szCs w:val="19"/>
        </w:rPr>
      </w:pPr>
    </w:p>
    <w:tbl>
      <w:tblPr>
        <w:tblW w:w="10605" w:type="dxa"/>
        <w:shd w:val="clear" w:color="auto" w:fill="FFFFFF"/>
        <w:tblCellMar>
          <w:left w:w="0" w:type="dxa"/>
          <w:right w:w="0" w:type="dxa"/>
        </w:tblCellMar>
        <w:tblLook w:val="04A0" w:firstRow="1" w:lastRow="0" w:firstColumn="1" w:lastColumn="0" w:noHBand="0" w:noVBand="1"/>
      </w:tblPr>
      <w:tblGrid>
        <w:gridCol w:w="2424"/>
        <w:gridCol w:w="8181"/>
      </w:tblGrid>
      <w:tr w:rsidR="005E5E2E" w:rsidRPr="005E5E2E" w14:paraId="172FCBBB" w14:textId="77777777" w:rsidTr="005E5E2E">
        <w:tc>
          <w:tcPr>
            <w:tcW w:w="0" w:type="auto"/>
            <w:gridSpan w:val="2"/>
            <w:tcBorders>
              <w:top w:val="single" w:sz="6" w:space="0" w:color="7AC142"/>
              <w:left w:val="single" w:sz="6" w:space="0" w:color="7AC142"/>
              <w:bottom w:val="single" w:sz="6" w:space="0" w:color="7AC142"/>
              <w:right w:val="single" w:sz="6" w:space="0" w:color="7AC142"/>
            </w:tcBorders>
            <w:shd w:val="clear" w:color="auto" w:fill="7AC142"/>
            <w:vAlign w:val="bottom"/>
            <w:hideMark/>
          </w:tcPr>
          <w:p w14:paraId="1F8D9F95" w14:textId="77777777" w:rsidR="005E5E2E" w:rsidRPr="005E5E2E" w:rsidRDefault="005E5E2E" w:rsidP="005E5E2E">
            <w:pPr>
              <w:spacing w:after="0" w:line="211" w:lineRule="atLeast"/>
              <w:rPr>
                <w:rFonts w:ascii="inherit" w:eastAsia="Times New Roman" w:hAnsi="inherit" w:cs="Times New Roman"/>
                <w:b/>
                <w:bCs/>
                <w:color w:val="000000"/>
                <w:sz w:val="19"/>
                <w:szCs w:val="19"/>
              </w:rPr>
            </w:pPr>
            <w:r w:rsidRPr="005E5E2E">
              <w:rPr>
                <w:rFonts w:ascii="inherit" w:eastAsia="Times New Roman" w:hAnsi="inherit" w:cs="Times New Roman"/>
                <w:b/>
                <w:bCs/>
                <w:color w:val="000000"/>
                <w:sz w:val="19"/>
                <w:szCs w:val="19"/>
              </w:rPr>
              <w:t>Abbreviations</w:t>
            </w:r>
          </w:p>
        </w:tc>
      </w:tr>
      <w:tr w:rsidR="005E5E2E" w:rsidRPr="005E5E2E" w14:paraId="139EFBAC"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FA78C0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ABC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9B443E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ATP-binding cassette, e.g., ABC transporter</w:t>
            </w:r>
          </w:p>
        </w:tc>
      </w:tr>
      <w:tr w:rsidR="005E5E2E" w:rsidRPr="005E5E2E" w14:paraId="2F206D9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529B2D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BBF25F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acetyl</w:t>
            </w:r>
          </w:p>
        </w:tc>
      </w:tr>
      <w:tr w:rsidR="005E5E2E" w:rsidRPr="005E5E2E" w14:paraId="6EF0886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A19132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AIDS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F01463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acquired immunodeficiency syndrome</w:t>
            </w:r>
          </w:p>
        </w:tc>
      </w:tr>
      <w:tr w:rsidR="005E5E2E" w:rsidRPr="005E5E2E" w14:paraId="17C9C81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CAD7CC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699DD4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amyotrophic lateral sclerosis</w:t>
            </w:r>
          </w:p>
        </w:tc>
      </w:tr>
      <w:tr w:rsidR="005E5E2E" w:rsidRPr="005E5E2E" w14:paraId="44336BF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30E5DD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AMP, ADP, ATP</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932FD7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adenosine 5'-mono, di-, and triphosphates</w:t>
            </w:r>
          </w:p>
        </w:tc>
      </w:tr>
      <w:tr w:rsidR="005E5E2E" w:rsidRPr="005E5E2E" w14:paraId="4FD4416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3C1CE7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ATPase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D1AFFC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adenosine triphosphatase</w:t>
            </w:r>
          </w:p>
        </w:tc>
      </w:tr>
      <w:tr w:rsidR="005E5E2E" w:rsidRPr="005E5E2E" w14:paraId="72E736C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CDCDAE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β-gal</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FC7111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β-galactosidase</w:t>
            </w:r>
          </w:p>
        </w:tc>
      </w:tr>
      <w:tr w:rsidR="005E5E2E" w:rsidRPr="005E5E2E" w14:paraId="3D7A15E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B2E776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BSA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0A8240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bovine serum albumin</w:t>
            </w:r>
          </w:p>
        </w:tc>
      </w:tr>
      <w:tr w:rsidR="005E5E2E" w:rsidRPr="005E5E2E" w14:paraId="4C0F754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FA7FD9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cAMP</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AB8513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cyclic AMP (adenosine 3':5'-monophosphate)</w:t>
            </w:r>
          </w:p>
        </w:tc>
      </w:tr>
      <w:tr w:rsidR="005E5E2E" w:rsidRPr="005E5E2E" w14:paraId="5B0A84E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81312A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EBEDBF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circular dichroism</w:t>
            </w:r>
          </w:p>
        </w:tc>
      </w:tr>
      <w:tr w:rsidR="005E5E2E" w:rsidRPr="005E5E2E" w14:paraId="00B4710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D986AE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cGMP</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B49FE7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cyclic guanosine monophosphate</w:t>
            </w:r>
          </w:p>
        </w:tc>
      </w:tr>
      <w:tr w:rsidR="005E5E2E" w:rsidRPr="005E5E2E" w14:paraId="160B4FD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55FEF4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CHAPS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C6C692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3-(3-cholamidopropyl) diethyl-ammonio-1-propanesulfonate</w:t>
            </w:r>
          </w:p>
        </w:tc>
      </w:tr>
      <w:tr w:rsidR="005E5E2E" w:rsidRPr="005E5E2E" w14:paraId="4855628C"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B0258E6"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ChIP</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419441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chromatin immunoprecipitation</w:t>
            </w:r>
          </w:p>
        </w:tc>
      </w:tr>
      <w:tr w:rsidR="005E5E2E" w:rsidRPr="005E5E2E" w14:paraId="560521F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EB25FF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CMP, CDP, CTP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C17542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cytidine 5'-mono-, di-, and triphosphates</w:t>
            </w:r>
          </w:p>
        </w:tc>
      </w:tr>
      <w:tr w:rsidR="005E5E2E" w:rsidRPr="005E5E2E" w14:paraId="7BD0682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DF4852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CoA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8A4F82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coenzyme A</w:t>
            </w:r>
          </w:p>
        </w:tc>
      </w:tr>
      <w:tr w:rsidR="005E5E2E" w:rsidRPr="005E5E2E" w14:paraId="236794D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538694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COSY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02C6D3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correlated spectroscopy</w:t>
            </w:r>
          </w:p>
        </w:tc>
      </w:tr>
      <w:tr w:rsidR="005E5E2E" w:rsidRPr="005E5E2E" w14:paraId="0A8618B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7C5506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CRISPR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7AB1D0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clustered regularly interspaced short palindromic repeats</w:t>
            </w:r>
          </w:p>
        </w:tc>
      </w:tr>
      <w:tr w:rsidR="005E5E2E" w:rsidRPr="005E5E2E" w14:paraId="4D4702C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56F2FF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cryo-EM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5912BB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cryo-electron microscopy</w:t>
            </w:r>
          </w:p>
        </w:tc>
      </w:tr>
      <w:tr w:rsidR="005E5E2E" w:rsidRPr="005E5E2E" w14:paraId="2674E5E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841F9A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C-terminal</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612B34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carboxy-terminal</w:t>
            </w:r>
          </w:p>
        </w:tc>
      </w:tr>
      <w:tr w:rsidR="005E5E2E" w:rsidRPr="005E5E2E" w14:paraId="40870A0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DA424A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 xml:space="preserve">d as in </w:t>
            </w:r>
            <w:proofErr w:type="spellStart"/>
            <w:r w:rsidRPr="005E5E2E">
              <w:rPr>
                <w:rFonts w:ascii="inherit" w:eastAsia="Times New Roman" w:hAnsi="inherit" w:cs="Times New Roman"/>
                <w:color w:val="000000"/>
                <w:sz w:val="19"/>
                <w:szCs w:val="19"/>
              </w:rPr>
              <w:t>dADP</w:t>
            </w:r>
            <w:proofErr w:type="spellEnd"/>
            <w:r w:rsidRPr="005E5E2E">
              <w:rPr>
                <w:rFonts w:ascii="inherit" w:eastAsia="Times New Roman" w:hAnsi="inherit" w:cs="Times New Roman"/>
                <w:color w:val="000000"/>
                <w:sz w:val="19"/>
                <w:szCs w:val="19"/>
              </w:rPr>
              <w:t>, dTMP,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D1F3026"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deoxy</w:t>
            </w:r>
          </w:p>
        </w:tc>
      </w:tr>
      <w:tr w:rsidR="005E5E2E" w:rsidRPr="005E5E2E" w14:paraId="2BA434C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798A1C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DEAD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5835D6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acronym for Asp-Glu-Ala-Asp, e.g., DEAD-box helicase</w:t>
            </w:r>
          </w:p>
        </w:tc>
      </w:tr>
      <w:tr w:rsidR="005E5E2E" w:rsidRPr="005E5E2E" w14:paraId="2DC0C90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588AA4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DMSO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6F846C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dimethyl sulfoxide</w:t>
            </w:r>
          </w:p>
        </w:tc>
      </w:tr>
      <w:tr w:rsidR="005E5E2E" w:rsidRPr="005E5E2E" w14:paraId="7167F16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7EC6E4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DNA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244E784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deoxyribonucleic acid</w:t>
            </w:r>
          </w:p>
        </w:tc>
      </w:tr>
      <w:tr w:rsidR="005E5E2E" w:rsidRPr="005E5E2E" w14:paraId="541720B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BA531E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DNase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B77F5A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deoxyribonuclease</w:t>
            </w:r>
          </w:p>
        </w:tc>
      </w:tr>
      <w:tr w:rsidR="005E5E2E" w:rsidRPr="005E5E2E" w14:paraId="72F6196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64EF6A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dsDNA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E594D4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double-stranded DNA</w:t>
            </w:r>
          </w:p>
        </w:tc>
      </w:tr>
      <w:tr w:rsidR="005E5E2E" w:rsidRPr="005E5E2E" w14:paraId="68A5AA4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63A177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dsRNA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DA39C0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double-stranded RNA</w:t>
            </w:r>
          </w:p>
        </w:tc>
      </w:tr>
      <w:tr w:rsidR="005E5E2E" w:rsidRPr="005E5E2E" w14:paraId="16A3983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682820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DTT</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7C2C8F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dithiothreitol</w:t>
            </w:r>
          </w:p>
        </w:tc>
      </w:tr>
      <w:tr w:rsidR="005E5E2E" w:rsidRPr="005E5E2E" w14:paraId="6EB3651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D129D6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EC</w:t>
            </w:r>
            <w:r w:rsidRPr="005E5E2E">
              <w:rPr>
                <w:rFonts w:ascii="inherit" w:eastAsia="Times New Roman" w:hAnsi="inherit" w:cs="Times New Roman"/>
                <w:color w:val="000000"/>
                <w:sz w:val="16"/>
                <w:szCs w:val="16"/>
                <w:bdr w:val="none" w:sz="0" w:space="0" w:color="auto" w:frame="1"/>
                <w:vertAlign w:val="subscript"/>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E2DD0E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half-maximal effective concentration</w:t>
            </w:r>
          </w:p>
        </w:tc>
      </w:tr>
      <w:tr w:rsidR="005E5E2E" w:rsidRPr="005E5E2E" w14:paraId="2A7DAA2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339E7E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ED</w:t>
            </w:r>
            <w:r w:rsidRPr="005E5E2E">
              <w:rPr>
                <w:rFonts w:ascii="inherit" w:eastAsia="Times New Roman" w:hAnsi="inherit" w:cs="Times New Roman"/>
                <w:color w:val="000000"/>
                <w:sz w:val="16"/>
                <w:szCs w:val="16"/>
                <w:bdr w:val="none" w:sz="0" w:space="0" w:color="auto" w:frame="1"/>
                <w:vertAlign w:val="subscript"/>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F82DDA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half-maximal effective dose</w:t>
            </w:r>
          </w:p>
        </w:tc>
      </w:tr>
      <w:tr w:rsidR="005E5E2E" w:rsidRPr="005E5E2E" w14:paraId="2273027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1F48DC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EDTA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DEEEFD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ethylenediaminetetraacetate</w:t>
            </w:r>
          </w:p>
        </w:tc>
      </w:tr>
      <w:tr w:rsidR="005E5E2E" w:rsidRPr="005E5E2E" w14:paraId="269CAF5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131508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EGTA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BEB8D6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w:t>
            </w:r>
            <w:proofErr w:type="spellStart"/>
            <w:r w:rsidRPr="005E5E2E">
              <w:rPr>
                <w:rFonts w:ascii="inherit" w:eastAsia="Times New Roman" w:hAnsi="inherit" w:cs="Times New Roman"/>
                <w:color w:val="000000"/>
                <w:sz w:val="19"/>
                <w:szCs w:val="19"/>
              </w:rPr>
              <w:t>ethylenebis</w:t>
            </w:r>
            <w:proofErr w:type="spellEnd"/>
            <w:r w:rsidRPr="005E5E2E">
              <w:rPr>
                <w:rFonts w:ascii="inherit" w:eastAsia="Times New Roman" w:hAnsi="inherit" w:cs="Times New Roman"/>
                <w:color w:val="000000"/>
                <w:sz w:val="19"/>
                <w:szCs w:val="19"/>
              </w:rPr>
              <w:t>(</w:t>
            </w:r>
            <w:proofErr w:type="spellStart"/>
            <w:r w:rsidRPr="005E5E2E">
              <w:rPr>
                <w:rFonts w:ascii="inherit" w:eastAsia="Times New Roman" w:hAnsi="inherit" w:cs="Times New Roman"/>
                <w:color w:val="000000"/>
                <w:sz w:val="19"/>
                <w:szCs w:val="19"/>
              </w:rPr>
              <w:t>oxyethylenenitrilo</w:t>
            </w:r>
            <w:proofErr w:type="spellEnd"/>
            <w:proofErr w:type="gramStart"/>
            <w:r w:rsidRPr="005E5E2E">
              <w:rPr>
                <w:rFonts w:ascii="inherit" w:eastAsia="Times New Roman" w:hAnsi="inherit" w:cs="Times New Roman"/>
                <w:color w:val="000000"/>
                <w:sz w:val="19"/>
                <w:szCs w:val="19"/>
              </w:rPr>
              <w:t>)]</w:t>
            </w:r>
            <w:proofErr w:type="spellStart"/>
            <w:r w:rsidRPr="005E5E2E">
              <w:rPr>
                <w:rFonts w:ascii="inherit" w:eastAsia="Times New Roman" w:hAnsi="inherit" w:cs="Times New Roman"/>
                <w:color w:val="000000"/>
                <w:sz w:val="19"/>
                <w:szCs w:val="19"/>
              </w:rPr>
              <w:t>tetraacetic</w:t>
            </w:r>
            <w:proofErr w:type="spellEnd"/>
            <w:proofErr w:type="gramEnd"/>
            <w:r w:rsidRPr="005E5E2E">
              <w:rPr>
                <w:rFonts w:ascii="inherit" w:eastAsia="Times New Roman" w:hAnsi="inherit" w:cs="Times New Roman"/>
                <w:color w:val="000000"/>
                <w:sz w:val="19"/>
                <w:szCs w:val="19"/>
              </w:rPr>
              <w:t xml:space="preserve"> acid</w:t>
            </w:r>
          </w:p>
        </w:tc>
      </w:tr>
      <w:tr w:rsidR="005E5E2E" w:rsidRPr="005E5E2E" w14:paraId="12D9F0F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40061C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ELISA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DB48ED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enzyme-linked immunosorbent assay</w:t>
            </w:r>
          </w:p>
        </w:tc>
      </w:tr>
      <w:tr w:rsidR="005E5E2E" w:rsidRPr="005E5E2E" w14:paraId="2A94117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DFDA8D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EM</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744198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electron microscopy</w:t>
            </w:r>
          </w:p>
        </w:tc>
      </w:tr>
      <w:tr w:rsidR="005E5E2E" w:rsidRPr="005E5E2E" w14:paraId="55E27AE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D6E7EF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EPR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30870F6"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electron paramagnetic resonance</w:t>
            </w:r>
          </w:p>
        </w:tc>
      </w:tr>
      <w:tr w:rsidR="005E5E2E" w:rsidRPr="005E5E2E" w14:paraId="54500CF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C922BE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FACS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EAB7FB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fluorescence-activated cell sorter/sorting</w:t>
            </w:r>
          </w:p>
        </w:tc>
      </w:tr>
      <w:tr w:rsidR="005E5E2E" w:rsidRPr="005E5E2E" w14:paraId="4FA4950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E0E260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FAD, FADH</w:t>
            </w:r>
            <w:r w:rsidRPr="005E5E2E">
              <w:rPr>
                <w:rFonts w:ascii="inherit" w:eastAsia="Times New Roman" w:hAnsi="inherit" w:cs="Times New Roman"/>
                <w:color w:val="000000"/>
                <w:sz w:val="16"/>
                <w:szCs w:val="16"/>
                <w:bdr w:val="none" w:sz="0" w:space="0" w:color="auto" w:frame="1"/>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FD5297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flavin-adenine dinucleotide and its fully reduced form</w:t>
            </w:r>
          </w:p>
        </w:tc>
      </w:tr>
      <w:tr w:rsidR="005E5E2E" w:rsidRPr="005E5E2E" w14:paraId="05C842B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7F6A68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FITC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C5F7996"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fluorescein isothiocyanate</w:t>
            </w:r>
          </w:p>
        </w:tc>
      </w:tr>
      <w:tr w:rsidR="005E5E2E" w:rsidRPr="005E5E2E" w14:paraId="3734807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EB51EEE"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fMet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5707B3C"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formylmethionine</w:t>
            </w:r>
            <w:proofErr w:type="spellEnd"/>
          </w:p>
        </w:tc>
      </w:tr>
      <w:tr w:rsidR="005E5E2E" w:rsidRPr="005E5E2E" w14:paraId="014A843C"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432377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FMN</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587AED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riboflavin 5'-phosphate</w:t>
            </w:r>
          </w:p>
        </w:tc>
      </w:tr>
      <w:tr w:rsidR="005E5E2E" w:rsidRPr="005E5E2E" w14:paraId="2AAE6D3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2BFB26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FPLC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F2B497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fast protein liquid chromatography</w:t>
            </w:r>
          </w:p>
        </w:tc>
      </w:tr>
      <w:tr w:rsidR="005E5E2E" w:rsidRPr="005E5E2E" w14:paraId="19E5329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0A0359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FRET</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D351EA4"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Förster</w:t>
            </w:r>
            <w:proofErr w:type="spellEnd"/>
            <w:r w:rsidRPr="005E5E2E">
              <w:rPr>
                <w:rFonts w:ascii="inherit" w:eastAsia="Times New Roman" w:hAnsi="inherit" w:cs="Times New Roman"/>
                <w:color w:val="000000"/>
                <w:sz w:val="19"/>
                <w:szCs w:val="19"/>
              </w:rPr>
              <w:t>/fluorescence resonance energy transfer</w:t>
            </w:r>
          </w:p>
        </w:tc>
      </w:tr>
      <w:tr w:rsidR="005E5E2E" w:rsidRPr="005E5E2E" w14:paraId="7F0591F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8D195C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FTIR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B6AE5F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Fourier transform infrared</w:t>
            </w:r>
          </w:p>
        </w:tc>
      </w:tr>
      <w:tr w:rsidR="005E5E2E" w:rsidRPr="005E5E2E" w14:paraId="262561D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3BEA5F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GABA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3F12BA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γ-aminobutyric acid</w:t>
            </w:r>
          </w:p>
        </w:tc>
      </w:tr>
      <w:tr w:rsidR="005E5E2E" w:rsidRPr="005E5E2E" w14:paraId="3435BDB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3284936"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GalNAc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B8D3BA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w:t>
            </w:r>
            <w:proofErr w:type="spellStart"/>
            <w:r w:rsidRPr="005E5E2E">
              <w:rPr>
                <w:rFonts w:ascii="inherit" w:eastAsia="Times New Roman" w:hAnsi="inherit" w:cs="Times New Roman"/>
                <w:color w:val="000000"/>
                <w:sz w:val="19"/>
                <w:szCs w:val="19"/>
              </w:rPr>
              <w:t>acetylgalactosamine</w:t>
            </w:r>
            <w:proofErr w:type="spellEnd"/>
          </w:p>
        </w:tc>
      </w:tr>
      <w:tr w:rsidR="005E5E2E" w:rsidRPr="005E5E2E" w14:paraId="15D7AAF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CBB529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lastRenderedPageBreak/>
              <w:t>GC, GLC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95B7D0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gas chromatography, gas/liquid chromatography</w:t>
            </w:r>
          </w:p>
        </w:tc>
      </w:tr>
      <w:tr w:rsidR="005E5E2E" w:rsidRPr="005E5E2E" w14:paraId="0329FBA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DC7900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GFP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BECB6B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green fluorescent protein</w:t>
            </w:r>
          </w:p>
        </w:tc>
      </w:tr>
      <w:tr w:rsidR="005E5E2E" w:rsidRPr="005E5E2E" w14:paraId="0C85AD0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CA7C420"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GlcNAc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B1C020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-acetylglucosamine</w:t>
            </w:r>
          </w:p>
        </w:tc>
      </w:tr>
      <w:tr w:rsidR="005E5E2E" w:rsidRPr="005E5E2E" w14:paraId="32A75B0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F4B455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GMP, GDP, GTP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5AF56F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guanosine 5'-mono-, di-, and triphosphates</w:t>
            </w:r>
          </w:p>
        </w:tc>
      </w:tr>
      <w:tr w:rsidR="005E5E2E" w:rsidRPr="005E5E2E" w14:paraId="1E38AC5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95B0E1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 protein</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537F18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guanine nucleotide–binding regulatory protein</w:t>
            </w:r>
          </w:p>
        </w:tc>
      </w:tr>
      <w:tr w:rsidR="005E5E2E" w:rsidRPr="005E5E2E" w14:paraId="412D4C8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F38749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GSH/GSSG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3DD059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glutathione and its disulfide form</w:t>
            </w:r>
          </w:p>
        </w:tc>
      </w:tr>
      <w:tr w:rsidR="005E5E2E" w:rsidRPr="005E5E2E" w14:paraId="1CC5BD2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1DE8203"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Hepes</w:t>
            </w:r>
            <w:proofErr w:type="spellEnd"/>
            <w:r w:rsidRPr="005E5E2E">
              <w:rPr>
                <w:rFonts w:ascii="inherit" w:eastAsia="Times New Roman" w:hAnsi="inherit" w:cs="Times New Roman"/>
                <w:color w:val="000000"/>
                <w:sz w:val="19"/>
                <w:szCs w:val="19"/>
              </w:rPr>
              <w:t xml:space="preserve"> or HEPES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02E56D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4-(2-hydroxyethyl)-1-piperazineethanesulfonic acid</w:t>
            </w:r>
          </w:p>
        </w:tc>
      </w:tr>
      <w:tr w:rsidR="005E5E2E" w:rsidRPr="005E5E2E" w14:paraId="126F1A8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8F6BCF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HIV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CBB245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human immunodeficiency virus</w:t>
            </w:r>
          </w:p>
        </w:tc>
      </w:tr>
      <w:tr w:rsidR="005E5E2E" w:rsidRPr="005E5E2E" w14:paraId="73B74492"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B5A0BA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HPLC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87DF89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high-performance/pressure liquid chromatography</w:t>
            </w:r>
          </w:p>
        </w:tc>
      </w:tr>
      <w:tr w:rsidR="005E5E2E" w:rsidRPr="005E5E2E" w14:paraId="11BEEA7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8CE955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IC</w:t>
            </w:r>
            <w:r w:rsidRPr="005E5E2E">
              <w:rPr>
                <w:rFonts w:ascii="inherit" w:eastAsia="Times New Roman" w:hAnsi="inherit" w:cs="Times New Roman"/>
                <w:color w:val="000000"/>
                <w:sz w:val="16"/>
                <w:szCs w:val="16"/>
                <w:bdr w:val="none" w:sz="0" w:space="0" w:color="auto" w:frame="1"/>
                <w:vertAlign w:val="subscript"/>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8431D1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concentration giving half-maximal inhibition</w:t>
            </w:r>
          </w:p>
        </w:tc>
      </w:tr>
      <w:tr w:rsidR="005E5E2E" w:rsidRPr="005E5E2E" w14:paraId="40BFEA4F"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434E60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ID</w:t>
            </w:r>
            <w:r w:rsidRPr="005E5E2E">
              <w:rPr>
                <w:rFonts w:ascii="inherit" w:eastAsia="Times New Roman" w:hAnsi="inherit" w:cs="Times New Roman"/>
                <w:color w:val="000000"/>
                <w:sz w:val="16"/>
                <w:szCs w:val="16"/>
                <w:bdr w:val="none" w:sz="0" w:space="0" w:color="auto" w:frame="1"/>
                <w:vertAlign w:val="subscript"/>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C68EFA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half-maximal infective dose</w:t>
            </w:r>
          </w:p>
        </w:tc>
      </w:tr>
      <w:tr w:rsidR="005E5E2E" w:rsidRPr="005E5E2E" w14:paraId="12CDD63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D8CBB7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IDP, IMP, ITP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B003A6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inosine 5'-mono-, di-, and triphosphates</w:t>
            </w:r>
          </w:p>
        </w:tc>
      </w:tr>
      <w:tr w:rsidR="005E5E2E" w:rsidRPr="005E5E2E" w14:paraId="170FB0C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D9FD06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IgG, etc.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70BB44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immunoglobulin G, etc.</w:t>
            </w:r>
          </w:p>
        </w:tc>
      </w:tr>
      <w:tr w:rsidR="005E5E2E" w:rsidRPr="005E5E2E" w14:paraId="4A33597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FFDA9E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16C7E3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infrared</w:t>
            </w:r>
          </w:p>
        </w:tc>
      </w:tr>
      <w:tr w:rsidR="005E5E2E" w:rsidRPr="005E5E2E" w14:paraId="746A8F4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EFB7D93"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kDa</w:t>
            </w:r>
            <w:proofErr w:type="spellEnd"/>
            <w:r w:rsidRPr="005E5E2E">
              <w:rPr>
                <w:rFonts w:ascii="inherit" w:eastAsia="Times New Roman" w:hAnsi="inherit" w:cs="Times New Roman"/>
                <w:color w:val="000000"/>
                <w:sz w:val="19"/>
                <w:szCs w:val="19"/>
              </w:rPr>
              <w:t xml:space="preserve"> or Da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10D405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 xml:space="preserve">kilodalton, </w:t>
            </w:r>
            <w:proofErr w:type="spellStart"/>
            <w:r w:rsidRPr="005E5E2E">
              <w:rPr>
                <w:rFonts w:ascii="inherit" w:eastAsia="Times New Roman" w:hAnsi="inherit" w:cs="Times New Roman"/>
                <w:color w:val="000000"/>
                <w:sz w:val="19"/>
                <w:szCs w:val="19"/>
              </w:rPr>
              <w:t>dalton</w:t>
            </w:r>
            <w:proofErr w:type="spellEnd"/>
          </w:p>
        </w:tc>
      </w:tr>
      <w:tr w:rsidR="005E5E2E" w:rsidRPr="005E5E2E" w14:paraId="229B5C9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70703F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K</w:t>
            </w:r>
            <w:r w:rsidRPr="005E5E2E">
              <w:rPr>
                <w:rFonts w:ascii="inherit" w:eastAsia="Times New Roman" w:hAnsi="inherit" w:cs="Times New Roman"/>
                <w:color w:val="000000"/>
                <w:sz w:val="16"/>
                <w:szCs w:val="16"/>
                <w:bdr w:val="none" w:sz="0" w:space="0" w:color="auto" w:frame="1"/>
                <w:vertAlign w:val="subscript"/>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330CFA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Michaelis-Menten constant</w:t>
            </w:r>
          </w:p>
        </w:tc>
      </w:tr>
      <w:tr w:rsidR="005E5E2E" w:rsidRPr="005E5E2E" w14:paraId="663DA2D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D3AD5C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LC/MS, LC-MS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529235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liquid chromatography/mass spectrometry</w:t>
            </w:r>
          </w:p>
        </w:tc>
      </w:tr>
      <w:tr w:rsidR="005E5E2E" w:rsidRPr="005E5E2E" w14:paraId="0B63668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59CCA9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LD</w:t>
            </w:r>
            <w:r w:rsidRPr="005E5E2E">
              <w:rPr>
                <w:rFonts w:ascii="inherit" w:eastAsia="Times New Roman" w:hAnsi="inherit" w:cs="Times New Roman"/>
                <w:color w:val="000000"/>
                <w:sz w:val="16"/>
                <w:szCs w:val="16"/>
                <w:bdr w:val="none" w:sz="0" w:space="0" w:color="auto" w:frame="1"/>
                <w:vertAlign w:val="subscript"/>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B154E2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half-maximal lethal dose</w:t>
            </w:r>
          </w:p>
        </w:tc>
      </w:tr>
      <w:tr w:rsidR="005E5E2E" w:rsidRPr="005E5E2E" w14:paraId="23A1CED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F617D18"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mAb</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A08EE1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monoclonal antibody</w:t>
            </w:r>
          </w:p>
        </w:tc>
      </w:tr>
      <w:tr w:rsidR="005E5E2E" w:rsidRPr="005E5E2E" w14:paraId="3F0E83F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1886DE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MALDI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9EC734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matrix-assisted laser desorption/ionization</w:t>
            </w:r>
          </w:p>
        </w:tc>
      </w:tr>
      <w:tr w:rsidR="005E5E2E" w:rsidRPr="005E5E2E" w14:paraId="0934A97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AEA7906"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MDM2</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031952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mouse double minute 2 homolog</w:t>
            </w:r>
          </w:p>
        </w:tc>
      </w:tr>
      <w:tr w:rsidR="005E5E2E" w:rsidRPr="005E5E2E" w14:paraId="65001A1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4559345"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Mes</w:t>
            </w:r>
            <w:proofErr w:type="spellEnd"/>
            <w:r w:rsidRPr="005E5E2E">
              <w:rPr>
                <w:rFonts w:ascii="inherit" w:eastAsia="Times New Roman" w:hAnsi="inherit" w:cs="Times New Roman"/>
                <w:color w:val="000000"/>
                <w:sz w:val="19"/>
                <w:szCs w:val="19"/>
              </w:rPr>
              <w:t xml:space="preserve"> or MES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1FF94E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2-(</w:t>
            </w: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w:t>
            </w:r>
            <w:proofErr w:type="gramStart"/>
            <w:r w:rsidRPr="005E5E2E">
              <w:rPr>
                <w:rFonts w:ascii="inherit" w:eastAsia="Times New Roman" w:hAnsi="inherit" w:cs="Times New Roman"/>
                <w:color w:val="000000"/>
                <w:sz w:val="19"/>
                <w:szCs w:val="19"/>
              </w:rPr>
              <w:t>morpholino)</w:t>
            </w:r>
            <w:proofErr w:type="spellStart"/>
            <w:r w:rsidRPr="005E5E2E">
              <w:rPr>
                <w:rFonts w:ascii="inherit" w:eastAsia="Times New Roman" w:hAnsi="inherit" w:cs="Times New Roman"/>
                <w:color w:val="000000"/>
                <w:sz w:val="19"/>
                <w:szCs w:val="19"/>
              </w:rPr>
              <w:t>ethanesulfonic</w:t>
            </w:r>
            <w:proofErr w:type="spellEnd"/>
            <w:proofErr w:type="gramEnd"/>
            <w:r w:rsidRPr="005E5E2E">
              <w:rPr>
                <w:rFonts w:ascii="inherit" w:eastAsia="Times New Roman" w:hAnsi="inherit" w:cs="Times New Roman"/>
                <w:color w:val="000000"/>
                <w:sz w:val="19"/>
                <w:szCs w:val="19"/>
              </w:rPr>
              <w:t xml:space="preserve"> acid</w:t>
            </w:r>
          </w:p>
        </w:tc>
      </w:tr>
      <w:tr w:rsidR="005E5E2E" w:rsidRPr="005E5E2E" w14:paraId="0DEB4B5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FF6AD3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Mops or MOPS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55FF94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3-(</w:t>
            </w: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w:t>
            </w:r>
            <w:proofErr w:type="gramStart"/>
            <w:r w:rsidRPr="005E5E2E">
              <w:rPr>
                <w:rFonts w:ascii="inherit" w:eastAsia="Times New Roman" w:hAnsi="inherit" w:cs="Times New Roman"/>
                <w:color w:val="000000"/>
                <w:sz w:val="19"/>
                <w:szCs w:val="19"/>
              </w:rPr>
              <w:t>morpholino)</w:t>
            </w:r>
            <w:proofErr w:type="spellStart"/>
            <w:r w:rsidRPr="005E5E2E">
              <w:rPr>
                <w:rFonts w:ascii="inherit" w:eastAsia="Times New Roman" w:hAnsi="inherit" w:cs="Times New Roman"/>
                <w:color w:val="000000"/>
                <w:sz w:val="19"/>
                <w:szCs w:val="19"/>
              </w:rPr>
              <w:t>propanesulfonic</w:t>
            </w:r>
            <w:proofErr w:type="spellEnd"/>
            <w:proofErr w:type="gramEnd"/>
            <w:r w:rsidRPr="005E5E2E">
              <w:rPr>
                <w:rFonts w:ascii="inherit" w:eastAsia="Times New Roman" w:hAnsi="inherit" w:cs="Times New Roman"/>
                <w:color w:val="000000"/>
                <w:sz w:val="19"/>
                <w:szCs w:val="19"/>
              </w:rPr>
              <w:t xml:space="preserve"> acid</w:t>
            </w:r>
          </w:p>
        </w:tc>
      </w:tr>
      <w:tr w:rsidR="005E5E2E" w:rsidRPr="005E5E2E" w14:paraId="7DCB78D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6B6696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EF6669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magnetic resonance imaging</w:t>
            </w:r>
          </w:p>
        </w:tc>
      </w:tr>
      <w:tr w:rsidR="005E5E2E" w:rsidRPr="005E5E2E" w14:paraId="530DF0D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1E7A7D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mRNA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2F1EFE4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messenger RNA</w:t>
            </w:r>
          </w:p>
        </w:tc>
      </w:tr>
      <w:tr w:rsidR="005E5E2E" w:rsidRPr="005E5E2E" w14:paraId="1000847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8DC588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83DA57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mass spectrometry/spectroscopy</w:t>
            </w:r>
          </w:p>
        </w:tc>
      </w:tr>
      <w:tr w:rsidR="005E5E2E" w:rsidRPr="005E5E2E" w14:paraId="6ECB9C7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EE6ADB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mTOR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2A2E8D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mechanistic/mammalian target of rapamycin</w:t>
            </w:r>
          </w:p>
        </w:tc>
      </w:tr>
      <w:tr w:rsidR="005E5E2E" w:rsidRPr="005E5E2E" w14:paraId="37E08B2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43EF7D3"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proofErr w:type="gramStart"/>
            <w:r w:rsidRPr="005E5E2E">
              <w:rPr>
                <w:rFonts w:ascii="inherit" w:eastAsia="Times New Roman" w:hAnsi="inherit" w:cs="Times New Roman"/>
                <w:color w:val="000000"/>
                <w:sz w:val="19"/>
                <w:szCs w:val="19"/>
              </w:rPr>
              <w:t>Na,K</w:t>
            </w:r>
            <w:proofErr w:type="spellEnd"/>
            <w:proofErr w:type="gramEnd"/>
            <w:r w:rsidRPr="005E5E2E">
              <w:rPr>
                <w:rFonts w:ascii="inherit" w:eastAsia="Times New Roman" w:hAnsi="inherit" w:cs="Times New Roman"/>
                <w:color w:val="000000"/>
                <w:sz w:val="19"/>
                <w:szCs w:val="19"/>
              </w:rPr>
              <w:t>-ATPase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EB604B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sodium-potassium pump</w:t>
            </w:r>
          </w:p>
        </w:tc>
      </w:tr>
      <w:tr w:rsidR="005E5E2E" w:rsidRPr="005E5E2E" w14:paraId="087F145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C46E50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NAD, NAD</w:t>
            </w:r>
            <w:r w:rsidRPr="005E5E2E">
              <w:rPr>
                <w:rFonts w:ascii="inherit" w:eastAsia="Times New Roman" w:hAnsi="inherit" w:cs="Times New Roman"/>
                <w:color w:val="000000"/>
                <w:sz w:val="16"/>
                <w:szCs w:val="16"/>
                <w:bdr w:val="none" w:sz="0" w:space="0" w:color="auto" w:frame="1"/>
                <w:vertAlign w:val="superscript"/>
              </w:rPr>
              <w:t>+</w:t>
            </w:r>
            <w:r w:rsidRPr="005E5E2E">
              <w:rPr>
                <w:rFonts w:ascii="inherit" w:eastAsia="Times New Roman" w:hAnsi="inherit" w:cs="Times New Roman"/>
                <w:color w:val="000000"/>
                <w:sz w:val="19"/>
                <w:szCs w:val="19"/>
              </w:rPr>
              <w:t>, NADH</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6CD2E8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nicotinamide-adenine dinucleotide and its oxidized and reduced forms</w:t>
            </w:r>
          </w:p>
        </w:tc>
      </w:tr>
      <w:tr w:rsidR="005E5E2E" w:rsidRPr="005E5E2E" w14:paraId="7F90C8B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E3B130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NADP, NADP</w:t>
            </w:r>
            <w:r w:rsidRPr="005E5E2E">
              <w:rPr>
                <w:rFonts w:ascii="inherit" w:eastAsia="Times New Roman" w:hAnsi="inherit" w:cs="Times New Roman"/>
                <w:color w:val="000000"/>
                <w:sz w:val="16"/>
                <w:szCs w:val="16"/>
                <w:bdr w:val="none" w:sz="0" w:space="0" w:color="auto" w:frame="1"/>
                <w:vertAlign w:val="superscript"/>
              </w:rPr>
              <w:t>+</w:t>
            </w:r>
            <w:r w:rsidRPr="005E5E2E">
              <w:rPr>
                <w:rFonts w:ascii="inherit" w:eastAsia="Times New Roman" w:hAnsi="inherit" w:cs="Times New Roman"/>
                <w:color w:val="000000"/>
                <w:sz w:val="19"/>
                <w:szCs w:val="19"/>
              </w:rPr>
              <w:t>, NADPH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B560F2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nicotinamide-adenine dinucleotide phosphate and its oxidized and reduced forms</w:t>
            </w:r>
          </w:p>
        </w:tc>
      </w:tr>
      <w:tr w:rsidR="005E5E2E" w:rsidRPr="005E5E2E" w14:paraId="2FE8EFA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07154D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NF-</w:t>
            </w:r>
            <w:proofErr w:type="spellStart"/>
            <w:r w:rsidRPr="005E5E2E">
              <w:rPr>
                <w:rFonts w:ascii="inherit" w:eastAsia="Times New Roman" w:hAnsi="inherit" w:cs="Times New Roman"/>
                <w:color w:val="000000"/>
                <w:sz w:val="19"/>
                <w:szCs w:val="19"/>
              </w:rPr>
              <w:t>κB</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6CFE09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nuclear factor κ-light-chain-enhancer of activated B cells</w:t>
            </w:r>
          </w:p>
        </w:tc>
      </w:tr>
      <w:tr w:rsidR="005E5E2E" w:rsidRPr="005E5E2E" w14:paraId="1F0B7E8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63DD25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NMR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CBB788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nuclear magnetic resonance</w:t>
            </w:r>
          </w:p>
        </w:tc>
      </w:tr>
      <w:tr w:rsidR="005E5E2E" w:rsidRPr="005E5E2E" w14:paraId="2D383E8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700DBD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NOE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6FE1A0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 xml:space="preserve">nuclear </w:t>
            </w:r>
            <w:proofErr w:type="spellStart"/>
            <w:r w:rsidRPr="005E5E2E">
              <w:rPr>
                <w:rFonts w:ascii="inherit" w:eastAsia="Times New Roman" w:hAnsi="inherit" w:cs="Times New Roman"/>
                <w:color w:val="000000"/>
                <w:sz w:val="19"/>
                <w:szCs w:val="19"/>
              </w:rPr>
              <w:t>Overhauser</w:t>
            </w:r>
            <w:proofErr w:type="spellEnd"/>
            <w:r w:rsidRPr="005E5E2E">
              <w:rPr>
                <w:rFonts w:ascii="inherit" w:eastAsia="Times New Roman" w:hAnsi="inherit" w:cs="Times New Roman"/>
                <w:color w:val="000000"/>
                <w:sz w:val="19"/>
                <w:szCs w:val="19"/>
              </w:rPr>
              <w:t xml:space="preserve"> effect/enhancement</w:t>
            </w:r>
          </w:p>
        </w:tc>
      </w:tr>
      <w:tr w:rsidR="005E5E2E" w:rsidRPr="005E5E2E" w14:paraId="7EABEAB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1C29FC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NOESY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2793326"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 xml:space="preserve">nuclear </w:t>
            </w:r>
            <w:proofErr w:type="spellStart"/>
            <w:r w:rsidRPr="005E5E2E">
              <w:rPr>
                <w:rFonts w:ascii="inherit" w:eastAsia="Times New Roman" w:hAnsi="inherit" w:cs="Times New Roman"/>
                <w:color w:val="000000"/>
                <w:sz w:val="19"/>
                <w:szCs w:val="19"/>
              </w:rPr>
              <w:t>Overhauser</w:t>
            </w:r>
            <w:proofErr w:type="spellEnd"/>
            <w:r w:rsidRPr="005E5E2E">
              <w:rPr>
                <w:rFonts w:ascii="inherit" w:eastAsia="Times New Roman" w:hAnsi="inherit" w:cs="Times New Roman"/>
                <w:color w:val="000000"/>
                <w:sz w:val="19"/>
                <w:szCs w:val="19"/>
              </w:rPr>
              <w:t xml:space="preserve"> effect/enhancement spectroscopy</w:t>
            </w:r>
          </w:p>
        </w:tc>
      </w:tr>
      <w:tr w:rsidR="005E5E2E" w:rsidRPr="005E5E2E" w14:paraId="7DA8FD0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457FA8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N-terminal</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E33A0B4"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gramStart"/>
            <w:r w:rsidRPr="005E5E2E">
              <w:rPr>
                <w:rFonts w:ascii="inherit" w:eastAsia="Times New Roman" w:hAnsi="inherit" w:cs="Times New Roman"/>
                <w:color w:val="000000"/>
                <w:sz w:val="19"/>
                <w:szCs w:val="19"/>
              </w:rPr>
              <w:t>amino-terminal</w:t>
            </w:r>
            <w:proofErr w:type="gramEnd"/>
          </w:p>
        </w:tc>
      </w:tr>
      <w:tr w:rsidR="005E5E2E" w:rsidRPr="005E5E2E" w14:paraId="3630FE3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7007F2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NMP, NTP, NDP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91B44F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nucleoside 5'-mono-, di-, and triphosphates</w:t>
            </w:r>
          </w:p>
        </w:tc>
      </w:tr>
      <w:tr w:rsidR="005E5E2E" w:rsidRPr="005E5E2E" w14:paraId="1AD8E49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0943E1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O</w:t>
            </w:r>
            <w:r w:rsidRPr="005E5E2E">
              <w:rPr>
                <w:rFonts w:ascii="inherit" w:eastAsia="Times New Roman" w:hAnsi="inherit" w:cs="Times New Roman"/>
                <w:color w:val="000000"/>
                <w:sz w:val="19"/>
                <w:szCs w:val="19"/>
              </w:rPr>
              <w:t>-GlcNAcylation</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221F039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O</w:t>
            </w:r>
            <w:r w:rsidRPr="005E5E2E">
              <w:rPr>
                <w:rFonts w:ascii="inherit" w:eastAsia="Times New Roman" w:hAnsi="inherit" w:cs="Times New Roman"/>
                <w:color w:val="000000"/>
                <w:sz w:val="19"/>
                <w:szCs w:val="19"/>
              </w:rPr>
              <w:t>-linked attachment of </w:t>
            </w: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-acetylglucosamine to proteins</w:t>
            </w:r>
          </w:p>
        </w:tc>
      </w:tr>
      <w:tr w:rsidR="005E5E2E" w:rsidRPr="005E5E2E" w14:paraId="015A6FB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DC7161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ORF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9A6DC3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open reading frame</w:t>
            </w:r>
          </w:p>
        </w:tc>
      </w:tr>
      <w:tr w:rsidR="005E5E2E" w:rsidRPr="005E5E2E" w14:paraId="7DAF095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57B80A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PAGE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E02D4E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polyacrylamide gel electrophoresis</w:t>
            </w:r>
          </w:p>
        </w:tc>
      </w:tr>
      <w:tr w:rsidR="005E5E2E" w:rsidRPr="005E5E2E" w14:paraId="7477B35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F05C0E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PBS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AC5E1E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phosphate-buffered saline</w:t>
            </w:r>
          </w:p>
        </w:tc>
      </w:tr>
      <w:tr w:rsidR="005E5E2E" w:rsidRPr="005E5E2E" w14:paraId="59D5A51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F28877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PCR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0E2DA1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polymerase chain reaction</w:t>
            </w:r>
          </w:p>
        </w:tc>
      </w:tr>
      <w:tr w:rsidR="005E5E2E" w:rsidRPr="005E5E2E" w14:paraId="6CDC5BCF"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42AF2B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PDZ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EAE396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contraction of post-synaptic density protein 95, Drosophila disc large tumor suppressor, and zonula occludens-1, e.g., PDZ domain</w:t>
            </w:r>
          </w:p>
        </w:tc>
      </w:tr>
      <w:tr w:rsidR="005E5E2E" w:rsidRPr="005E5E2E" w14:paraId="57464B0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CBB140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PEG</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FFC25E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polyethylene glycol</w:t>
            </w:r>
          </w:p>
        </w:tc>
      </w:tr>
      <w:tr w:rsidR="005E5E2E" w:rsidRPr="005E5E2E" w14:paraId="41CDDC9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EB95C6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819D35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positron-emission tomography</w:t>
            </w:r>
          </w:p>
        </w:tc>
      </w:tr>
      <w:tr w:rsidR="005E5E2E" w:rsidRPr="005E5E2E" w14:paraId="46075E0F"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1937B5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w:t>
            </w:r>
            <w:r w:rsidRPr="005E5E2E">
              <w:rPr>
                <w:rFonts w:ascii="inherit" w:eastAsia="Times New Roman" w:hAnsi="inherit" w:cs="Times New Roman"/>
                <w:color w:val="000000"/>
                <w:sz w:val="16"/>
                <w:szCs w:val="16"/>
                <w:bdr w:val="none" w:sz="0" w:space="0" w:color="auto" w:frame="1"/>
                <w:vertAlign w:val="subscript"/>
              </w:rPr>
              <w:t>i</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1EFC28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inorganic phosphate</w:t>
            </w:r>
          </w:p>
        </w:tc>
      </w:tr>
      <w:tr w:rsidR="005E5E2E" w:rsidRPr="005E5E2E" w14:paraId="4F72D6A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3B0403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Pipes or PIPES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B9B4A0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piperazine-</w:t>
            </w: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w:t>
            </w:r>
            <w:r w:rsidRPr="005E5E2E">
              <w:rPr>
                <w:rFonts w:ascii="inherit" w:eastAsia="Times New Roman" w:hAnsi="inherit" w:cs="Times New Roman"/>
                <w:i/>
                <w:iCs/>
                <w:color w:val="000000"/>
                <w:sz w:val="19"/>
                <w:szCs w:val="19"/>
                <w:bdr w:val="none" w:sz="0" w:space="0" w:color="auto" w:frame="1"/>
              </w:rPr>
              <w:t>N</w:t>
            </w:r>
            <w:r w:rsidRPr="005E5E2E">
              <w:rPr>
                <w:rFonts w:ascii="inherit" w:eastAsia="Times New Roman" w:hAnsi="inherit" w:cs="Times New Roman"/>
                <w:color w:val="000000"/>
                <w:sz w:val="19"/>
                <w:szCs w:val="19"/>
              </w:rPr>
              <w:t>'-</w:t>
            </w:r>
            <w:proofErr w:type="gramStart"/>
            <w:r w:rsidRPr="005E5E2E">
              <w:rPr>
                <w:rFonts w:ascii="inherit" w:eastAsia="Times New Roman" w:hAnsi="inherit" w:cs="Times New Roman"/>
                <w:color w:val="000000"/>
                <w:sz w:val="19"/>
                <w:szCs w:val="19"/>
              </w:rPr>
              <w:t>bis(</w:t>
            </w:r>
            <w:proofErr w:type="gramEnd"/>
            <w:r w:rsidRPr="005E5E2E">
              <w:rPr>
                <w:rFonts w:ascii="inherit" w:eastAsia="Times New Roman" w:hAnsi="inherit" w:cs="Times New Roman"/>
                <w:color w:val="000000"/>
                <w:sz w:val="19"/>
                <w:szCs w:val="19"/>
              </w:rPr>
              <w:t>2-ethanesulfonic acid)</w:t>
            </w:r>
          </w:p>
        </w:tc>
      </w:tr>
      <w:tr w:rsidR="005E5E2E" w:rsidRPr="005E5E2E" w14:paraId="0918076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3A20A7C"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pK</w:t>
            </w:r>
            <w:r w:rsidRPr="005E5E2E">
              <w:rPr>
                <w:rFonts w:ascii="inherit" w:eastAsia="Times New Roman" w:hAnsi="inherit" w:cs="Times New Roman"/>
                <w:color w:val="000000"/>
                <w:sz w:val="16"/>
                <w:szCs w:val="16"/>
                <w:bdr w:val="none" w:sz="0" w:space="0" w:color="auto" w:frame="1"/>
                <w:vertAlign w:val="subscript"/>
              </w:rPr>
              <w:t>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A78D88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the logarithm of the acid dissociation constant</w:t>
            </w:r>
          </w:p>
        </w:tc>
      </w:tr>
      <w:tr w:rsidR="005E5E2E" w:rsidRPr="005E5E2E" w14:paraId="0CEA9B7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9E0587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Poly(</w:t>
            </w:r>
            <w:proofErr w:type="spellStart"/>
            <w:r w:rsidRPr="005E5E2E">
              <w:rPr>
                <w:rFonts w:ascii="inherit" w:eastAsia="Times New Roman" w:hAnsi="inherit" w:cs="Times New Roman"/>
                <w:color w:val="000000"/>
                <w:sz w:val="19"/>
                <w:szCs w:val="19"/>
              </w:rPr>
              <w:t>dG</w:t>
            </w:r>
            <w:proofErr w:type="spellEnd"/>
            <w:r w:rsidRPr="005E5E2E">
              <w:rPr>
                <w:rFonts w:ascii="inherit" w:eastAsia="Times New Roman" w:hAnsi="inherit" w:cs="Times New Roman"/>
                <w:color w:val="000000"/>
                <w:sz w:val="19"/>
                <w:szCs w:val="19"/>
              </w:rPr>
              <w:t>)Poly(</w:t>
            </w:r>
            <w:proofErr w:type="spellStart"/>
            <w:r w:rsidRPr="005E5E2E">
              <w:rPr>
                <w:rFonts w:ascii="inherit" w:eastAsia="Times New Roman" w:hAnsi="inherit" w:cs="Times New Roman"/>
                <w:color w:val="000000"/>
                <w:sz w:val="19"/>
                <w:szCs w:val="19"/>
              </w:rPr>
              <w:t>dC</w:t>
            </w:r>
            <w:proofErr w:type="spellEnd"/>
            <w:r w:rsidRPr="005E5E2E">
              <w:rPr>
                <w:rFonts w:ascii="inherit" w:eastAsia="Times New Roman" w:hAnsi="inherit" w:cs="Times New Roman"/>
                <w:color w:val="000000"/>
                <w:sz w:val="19"/>
                <w:szCs w:val="19"/>
              </w:rPr>
              <w:t>),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EAF0F4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 xml:space="preserve">single-stranded DNA composed of </w:t>
            </w:r>
            <w:proofErr w:type="spellStart"/>
            <w:r w:rsidRPr="005E5E2E">
              <w:rPr>
                <w:rFonts w:ascii="inherit" w:eastAsia="Times New Roman" w:hAnsi="inherit" w:cs="Times New Roman"/>
                <w:color w:val="000000"/>
                <w:sz w:val="19"/>
                <w:szCs w:val="19"/>
              </w:rPr>
              <w:t>polydeoxyguanylate</w:t>
            </w:r>
            <w:proofErr w:type="spellEnd"/>
            <w:r w:rsidRPr="005E5E2E">
              <w:rPr>
                <w:rFonts w:ascii="inherit" w:eastAsia="Times New Roman" w:hAnsi="inherit" w:cs="Times New Roman"/>
                <w:color w:val="000000"/>
                <w:sz w:val="19"/>
                <w:szCs w:val="19"/>
              </w:rPr>
              <w:t xml:space="preserve">, </w:t>
            </w:r>
            <w:proofErr w:type="spellStart"/>
            <w:r w:rsidRPr="005E5E2E">
              <w:rPr>
                <w:rFonts w:ascii="inherit" w:eastAsia="Times New Roman" w:hAnsi="inherit" w:cs="Times New Roman"/>
                <w:color w:val="000000"/>
                <w:sz w:val="19"/>
                <w:szCs w:val="19"/>
              </w:rPr>
              <w:t>polydeoxycytidylate</w:t>
            </w:r>
            <w:proofErr w:type="spellEnd"/>
            <w:r w:rsidRPr="005E5E2E">
              <w:rPr>
                <w:rFonts w:ascii="inherit" w:eastAsia="Times New Roman" w:hAnsi="inherit" w:cs="Times New Roman"/>
                <w:color w:val="000000"/>
                <w:sz w:val="19"/>
                <w:szCs w:val="19"/>
              </w:rPr>
              <w:t>, etc.</w:t>
            </w:r>
          </w:p>
        </w:tc>
      </w:tr>
      <w:tr w:rsidR="005E5E2E" w:rsidRPr="005E5E2E" w14:paraId="27EDCD1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F5B21A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Poly[d(A-T)], etc.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6272CC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 xml:space="preserve">double-stranded DNA composed of </w:t>
            </w:r>
            <w:proofErr w:type="spellStart"/>
            <w:r w:rsidRPr="005E5E2E">
              <w:rPr>
                <w:rFonts w:ascii="inherit" w:eastAsia="Times New Roman" w:hAnsi="inherit" w:cs="Times New Roman"/>
                <w:color w:val="000000"/>
                <w:sz w:val="19"/>
                <w:szCs w:val="19"/>
              </w:rPr>
              <w:t>polydeoxyadenylate</w:t>
            </w:r>
            <w:proofErr w:type="spellEnd"/>
            <w:r w:rsidRPr="005E5E2E">
              <w:rPr>
                <w:rFonts w:ascii="inherit" w:eastAsia="Times New Roman" w:hAnsi="inherit" w:cs="Times New Roman"/>
                <w:color w:val="000000"/>
                <w:sz w:val="19"/>
                <w:szCs w:val="19"/>
              </w:rPr>
              <w:t xml:space="preserve"> and </w:t>
            </w:r>
            <w:proofErr w:type="spellStart"/>
            <w:r w:rsidRPr="005E5E2E">
              <w:rPr>
                <w:rFonts w:ascii="inherit" w:eastAsia="Times New Roman" w:hAnsi="inherit" w:cs="Times New Roman"/>
                <w:color w:val="000000"/>
                <w:sz w:val="19"/>
                <w:szCs w:val="19"/>
              </w:rPr>
              <w:t>polydeoxythymidylate</w:t>
            </w:r>
            <w:proofErr w:type="spellEnd"/>
            <w:r w:rsidRPr="005E5E2E">
              <w:rPr>
                <w:rFonts w:ascii="inherit" w:eastAsia="Times New Roman" w:hAnsi="inherit" w:cs="Times New Roman"/>
                <w:color w:val="000000"/>
                <w:sz w:val="19"/>
                <w:szCs w:val="19"/>
              </w:rPr>
              <w:t>, etc.</w:t>
            </w:r>
          </w:p>
        </w:tc>
      </w:tr>
      <w:tr w:rsidR="005E5E2E" w:rsidRPr="005E5E2E" w14:paraId="4F28883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8E11243"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PP</w:t>
            </w:r>
            <w:r w:rsidRPr="005E5E2E">
              <w:rPr>
                <w:rFonts w:ascii="inherit" w:eastAsia="Times New Roman" w:hAnsi="inherit" w:cs="Times New Roman"/>
                <w:color w:val="000000"/>
                <w:sz w:val="16"/>
                <w:szCs w:val="16"/>
                <w:bdr w:val="none" w:sz="0" w:space="0" w:color="auto" w:frame="1"/>
                <w:vertAlign w:val="subscript"/>
              </w:rPr>
              <w:t>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D8695A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inorganic pyrophosphate</w:t>
            </w:r>
          </w:p>
        </w:tc>
      </w:tr>
      <w:tr w:rsidR="005E5E2E" w:rsidRPr="005E5E2E" w14:paraId="23441FB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0FF015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RNA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1E46D5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ribonucleic acid</w:t>
            </w:r>
          </w:p>
        </w:tc>
      </w:tr>
      <w:tr w:rsidR="005E5E2E" w:rsidRPr="005E5E2E" w14:paraId="3C3C63A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781794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RNAi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D16BC2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RNA interference</w:t>
            </w:r>
          </w:p>
        </w:tc>
      </w:tr>
      <w:tr w:rsidR="005E5E2E" w:rsidRPr="005E5E2E" w14:paraId="1360600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3C7EEC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RNA-Seq</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8215FA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RNA sequencing</w:t>
            </w:r>
          </w:p>
        </w:tc>
      </w:tr>
      <w:tr w:rsidR="005E5E2E" w:rsidRPr="005E5E2E" w14:paraId="4385888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350501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lastRenderedPageBreak/>
              <w:t>RNase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B1C9B7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ribonuclease</w:t>
            </w:r>
          </w:p>
        </w:tc>
      </w:tr>
      <w:tr w:rsidR="005E5E2E" w:rsidRPr="005E5E2E" w14:paraId="0C43A2B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4D3DB4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rRNA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E9098D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ribosomal RNA</w:t>
            </w:r>
          </w:p>
        </w:tc>
      </w:tr>
      <w:tr w:rsidR="005E5E2E" w:rsidRPr="005E5E2E" w14:paraId="64A8E2A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9C5BB5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RT-PCR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1AFE9C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reverse-transcription polymerase chain reaction</w:t>
            </w:r>
          </w:p>
        </w:tc>
      </w:tr>
      <w:tr w:rsidR="005E5E2E" w:rsidRPr="005E5E2E" w14:paraId="48C7CB0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E0B9BDF"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SAH/</w:t>
            </w:r>
            <w:proofErr w:type="spellStart"/>
            <w:r w:rsidRPr="005E5E2E">
              <w:rPr>
                <w:rFonts w:ascii="inherit" w:eastAsia="Times New Roman" w:hAnsi="inherit" w:cs="Times New Roman"/>
                <w:color w:val="000000"/>
                <w:sz w:val="19"/>
                <w:szCs w:val="19"/>
              </w:rPr>
              <w:t>AdoHcy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E67A23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S-adenosylhomocysteine</w:t>
            </w:r>
          </w:p>
        </w:tc>
      </w:tr>
      <w:tr w:rsidR="005E5E2E" w:rsidRPr="005E5E2E" w14:paraId="3042408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3C5000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SAM/</w:t>
            </w:r>
            <w:proofErr w:type="spellStart"/>
            <w:r w:rsidRPr="005E5E2E">
              <w:rPr>
                <w:rFonts w:ascii="inherit" w:eastAsia="Times New Roman" w:hAnsi="inherit" w:cs="Times New Roman"/>
                <w:color w:val="000000"/>
                <w:sz w:val="19"/>
                <w:szCs w:val="19"/>
              </w:rPr>
              <w:t>AdoMet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79F95C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S-adenosylmethionine</w:t>
            </w:r>
          </w:p>
        </w:tc>
      </w:tr>
      <w:tr w:rsidR="005E5E2E" w:rsidRPr="005E5E2E" w14:paraId="31D1459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8B21BD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SDS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3E3B63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sodium dodecyl sulfate</w:t>
            </w:r>
          </w:p>
        </w:tc>
      </w:tr>
      <w:tr w:rsidR="005E5E2E" w:rsidRPr="005E5E2E" w14:paraId="6FB5EEA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467E99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siRNA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178BB4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small interfering RNA</w:t>
            </w:r>
          </w:p>
        </w:tc>
      </w:tr>
      <w:tr w:rsidR="005E5E2E" w:rsidRPr="005E5E2E" w14:paraId="3D535A6F"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190942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SNP</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2901A7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single-nucleotide polymorphism</w:t>
            </w:r>
          </w:p>
        </w:tc>
      </w:tr>
      <w:tr w:rsidR="005E5E2E" w:rsidRPr="005E5E2E" w14:paraId="353B676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1C1380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C9041DC"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trichloroacetic acid</w:t>
            </w:r>
          </w:p>
        </w:tc>
      </w:tr>
      <w:tr w:rsidR="005E5E2E" w:rsidRPr="005E5E2E" w14:paraId="7A61098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2FB4D3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TFA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DCCF1B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trifluoroacetic acid</w:t>
            </w:r>
          </w:p>
        </w:tc>
      </w:tr>
      <w:tr w:rsidR="005E5E2E" w:rsidRPr="005E5E2E" w14:paraId="79FF9A1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7B7BEB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THF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F1D16C6"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tetrahydrofuran</w:t>
            </w:r>
          </w:p>
        </w:tc>
      </w:tr>
      <w:tr w:rsidR="005E5E2E" w:rsidRPr="005E5E2E" w14:paraId="055112E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DC787B3"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TLC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AADB6F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thin-layer chromatography</w:t>
            </w:r>
          </w:p>
        </w:tc>
      </w:tr>
      <w:tr w:rsidR="005E5E2E" w:rsidRPr="005E5E2E" w14:paraId="6857A48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24DD97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TMP, TDP, TTP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F9D8081" w14:textId="77777777" w:rsidR="005E5E2E" w:rsidRPr="005E5E2E" w:rsidRDefault="005E5E2E" w:rsidP="005E5E2E">
            <w:pPr>
              <w:spacing w:after="0" w:line="211" w:lineRule="atLeast"/>
              <w:rPr>
                <w:rFonts w:ascii="inherit" w:eastAsia="Times New Roman" w:hAnsi="inherit" w:cs="Times New Roman"/>
                <w:color w:val="000000"/>
                <w:sz w:val="19"/>
                <w:szCs w:val="19"/>
              </w:rPr>
            </w:pPr>
            <w:proofErr w:type="spellStart"/>
            <w:r w:rsidRPr="005E5E2E">
              <w:rPr>
                <w:rFonts w:ascii="inherit" w:eastAsia="Times New Roman" w:hAnsi="inherit" w:cs="Times New Roman"/>
                <w:color w:val="000000"/>
                <w:sz w:val="19"/>
                <w:szCs w:val="19"/>
              </w:rPr>
              <w:t>ribosylthymine</w:t>
            </w:r>
            <w:proofErr w:type="spellEnd"/>
            <w:r w:rsidRPr="005E5E2E">
              <w:rPr>
                <w:rFonts w:ascii="inherit" w:eastAsia="Times New Roman" w:hAnsi="inherit" w:cs="Times New Roman"/>
                <w:color w:val="000000"/>
                <w:sz w:val="19"/>
                <w:szCs w:val="19"/>
              </w:rPr>
              <w:t xml:space="preserve"> 5'-mono, di-, and triphosphates</w:t>
            </w:r>
          </w:p>
        </w:tc>
      </w:tr>
      <w:tr w:rsidR="005E5E2E" w:rsidRPr="005E5E2E" w14:paraId="0E31A98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54F12A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TMS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58B5B12"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trimethylsilyl</w:t>
            </w:r>
          </w:p>
        </w:tc>
      </w:tr>
      <w:tr w:rsidR="005E5E2E" w:rsidRPr="005E5E2E" w14:paraId="6AD342D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241F17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TOF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6D9565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time-of-flight</w:t>
            </w:r>
          </w:p>
        </w:tc>
      </w:tr>
      <w:tr w:rsidR="005E5E2E" w:rsidRPr="005E5E2E" w14:paraId="40A0E1E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5B730A1"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Tris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FD16F20"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tris(hydroxymethyl)aminomethane</w:t>
            </w:r>
          </w:p>
        </w:tc>
      </w:tr>
      <w:tr w:rsidR="005E5E2E" w:rsidRPr="005E5E2E" w14:paraId="58C9C0E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70785D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6A5FC3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transfer RNA</w:t>
            </w:r>
          </w:p>
        </w:tc>
      </w:tr>
      <w:tr w:rsidR="005E5E2E" w:rsidRPr="005E5E2E" w14:paraId="661F774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EF9CED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t</w:t>
            </w:r>
            <w:r w:rsidRPr="005E5E2E">
              <w:rPr>
                <w:rFonts w:ascii="inherit" w:eastAsia="Times New Roman" w:hAnsi="inherit" w:cs="Times New Roman"/>
                <w:color w:val="000000"/>
                <w:sz w:val="16"/>
                <w:szCs w:val="16"/>
                <w:bdr w:val="none" w:sz="0" w:space="0" w:color="auto" w:frame="1"/>
                <w:vertAlign w:val="subscript"/>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081943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half-life</w:t>
            </w:r>
          </w:p>
        </w:tc>
      </w:tr>
      <w:tr w:rsidR="005E5E2E" w:rsidRPr="005E5E2E" w14:paraId="7492269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02F468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UDP-galactose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0B1157D"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uridine 5'-diphosphate-galactose</w:t>
            </w:r>
          </w:p>
        </w:tc>
      </w:tr>
      <w:tr w:rsidR="005E5E2E" w:rsidRPr="005E5E2E" w14:paraId="5CDFB05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5DF41F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UDP-glucose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0F1F20E"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uridine 5'-diphosphate-glucose</w:t>
            </w:r>
          </w:p>
        </w:tc>
      </w:tr>
      <w:tr w:rsidR="005E5E2E" w:rsidRPr="005E5E2E" w14:paraId="15D617C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C7CEEB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UMP, UDP, UTP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FDEEA7A"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uridine 5'-mono, di-, and triphosphates</w:t>
            </w:r>
          </w:p>
        </w:tc>
      </w:tr>
      <w:tr w:rsidR="005E5E2E" w:rsidRPr="005E5E2E" w14:paraId="293746F2"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15BBFE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UTR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7DDF61B"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untranslated region</w:t>
            </w:r>
          </w:p>
        </w:tc>
      </w:tr>
      <w:tr w:rsidR="005E5E2E" w:rsidRPr="005E5E2E" w14:paraId="6C0B06C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8A98349"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A1E6B67"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ultraviolet</w:t>
            </w:r>
          </w:p>
        </w:tc>
      </w:tr>
      <w:tr w:rsidR="005E5E2E" w:rsidRPr="005E5E2E" w14:paraId="2E016A3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E0F5774"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i/>
                <w:iCs/>
                <w:color w:val="000000"/>
                <w:sz w:val="19"/>
                <w:szCs w:val="19"/>
                <w:bdr w:val="none" w:sz="0" w:space="0" w:color="auto" w:frame="1"/>
              </w:rPr>
              <w:t>V</w:t>
            </w:r>
            <w:r w:rsidRPr="005E5E2E">
              <w:rPr>
                <w:rFonts w:ascii="inherit" w:eastAsia="Times New Roman" w:hAnsi="inherit" w:cs="Times New Roman"/>
                <w:color w:val="000000"/>
                <w:sz w:val="16"/>
                <w:szCs w:val="16"/>
                <w:bdr w:val="none" w:sz="0" w:space="0" w:color="auto" w:frame="1"/>
                <w:vertAlign w:val="subscript"/>
              </w:rPr>
              <w:t>max</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2D9AFDA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maximum velocity</w:t>
            </w:r>
          </w:p>
        </w:tc>
      </w:tr>
      <w:tr w:rsidR="005E5E2E" w:rsidRPr="005E5E2E" w14:paraId="6C9B393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753F668"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B209905" w14:textId="77777777" w:rsidR="005E5E2E" w:rsidRPr="005E5E2E" w:rsidRDefault="005E5E2E" w:rsidP="005E5E2E">
            <w:pPr>
              <w:spacing w:after="0" w:line="211" w:lineRule="atLeast"/>
              <w:rPr>
                <w:rFonts w:ascii="inherit" w:eastAsia="Times New Roman" w:hAnsi="inherit" w:cs="Times New Roman"/>
                <w:color w:val="000000"/>
                <w:sz w:val="19"/>
                <w:szCs w:val="19"/>
              </w:rPr>
            </w:pPr>
            <w:r w:rsidRPr="005E5E2E">
              <w:rPr>
                <w:rFonts w:ascii="inherit" w:eastAsia="Times New Roman" w:hAnsi="inherit" w:cs="Times New Roman"/>
                <w:color w:val="000000"/>
                <w:sz w:val="19"/>
                <w:szCs w:val="19"/>
              </w:rPr>
              <w:t>wildtype</w:t>
            </w:r>
          </w:p>
        </w:tc>
      </w:tr>
    </w:tbl>
    <w:p w14:paraId="6118F0D2" w14:textId="013E8971" w:rsidR="009A04E9" w:rsidRDefault="009A04E9"/>
    <w:p w14:paraId="3807F482" w14:textId="77777777" w:rsidR="005E5E2E" w:rsidRDefault="005E5E2E" w:rsidP="005E5E2E">
      <w:pPr>
        <w:pStyle w:val="Heading1"/>
        <w:shd w:val="clear" w:color="auto" w:fill="FFFFFF"/>
        <w:spacing w:before="0" w:beforeAutospacing="0" w:after="96" w:afterAutospacing="0" w:line="415" w:lineRule="atLeast"/>
        <w:textAlignment w:val="baseline"/>
        <w:rPr>
          <w:rFonts w:ascii="open sans" w:hAnsi="open sans"/>
          <w:color w:val="000000"/>
          <w:sz w:val="43"/>
          <w:szCs w:val="43"/>
        </w:rPr>
      </w:pPr>
      <w:r>
        <w:rPr>
          <w:rFonts w:ascii="open sans" w:hAnsi="open sans"/>
          <w:color w:val="000000"/>
          <w:sz w:val="43"/>
          <w:szCs w:val="43"/>
        </w:rPr>
        <w:t>Units</w:t>
      </w:r>
    </w:p>
    <w:p w14:paraId="243BEAC2" w14:textId="77777777" w:rsidR="005E5E2E" w:rsidRDefault="005E5E2E" w:rsidP="005E5E2E">
      <w:pPr>
        <w:pStyle w:val="NormalWeb"/>
        <w:shd w:val="clear" w:color="auto" w:fill="FFFFFF"/>
        <w:spacing w:before="225" w:beforeAutospacing="0" w:after="225" w:afterAutospacing="0"/>
        <w:textAlignment w:val="baseline"/>
        <w:rPr>
          <w:rFonts w:ascii="open sans" w:hAnsi="open sans"/>
          <w:color w:val="000000"/>
          <w:sz w:val="19"/>
          <w:szCs w:val="19"/>
        </w:rPr>
      </w:pPr>
      <w:r>
        <w:rPr>
          <w:rFonts w:ascii="open sans" w:hAnsi="open sans"/>
          <w:color w:val="000000"/>
          <w:sz w:val="19"/>
          <w:szCs w:val="19"/>
        </w:rPr>
        <w:t>These abbreviations may be used without definition. They are not followed by periods. The same form is used in the plural.</w:t>
      </w:r>
    </w:p>
    <w:p w14:paraId="29A9CB8D" w14:textId="77777777" w:rsidR="005E5E2E" w:rsidRDefault="005E5E2E" w:rsidP="005E5E2E">
      <w:pPr>
        <w:pStyle w:val="NormalWeb"/>
        <w:shd w:val="clear" w:color="auto" w:fill="FFFFFF"/>
        <w:spacing w:before="0" w:beforeAutospacing="0" w:after="0" w:afterAutospacing="0"/>
        <w:textAlignment w:val="baseline"/>
        <w:rPr>
          <w:rFonts w:ascii="open sans" w:hAnsi="open sans"/>
          <w:color w:val="000000"/>
          <w:sz w:val="19"/>
          <w:szCs w:val="19"/>
        </w:rPr>
      </w:pPr>
      <w:r>
        <w:rPr>
          <w:rFonts w:ascii="open sans" w:hAnsi="open sans"/>
          <w:color w:val="000000"/>
          <w:sz w:val="19"/>
          <w:szCs w:val="19"/>
        </w:rPr>
        <w:t>JBC recommends the use of </w:t>
      </w:r>
      <w:hyperlink r:id="rId7" w:history="1">
        <w:r>
          <w:rPr>
            <w:rStyle w:val="Hyperlink"/>
            <w:rFonts w:ascii="inherit" w:hAnsi="inherit"/>
            <w:color w:val="0079C2"/>
            <w:sz w:val="19"/>
            <w:szCs w:val="19"/>
            <w:bdr w:val="none" w:sz="0" w:space="0" w:color="auto" w:frame="1"/>
          </w:rPr>
          <w:t>The International System of Units (SI)</w:t>
        </w:r>
      </w:hyperlink>
      <w:r>
        <w:rPr>
          <w:rFonts w:ascii="open sans" w:hAnsi="open sans"/>
          <w:color w:val="000000"/>
          <w:sz w:val="19"/>
          <w:szCs w:val="19"/>
        </w:rPr>
        <w:t xml:space="preserve"> (Taylor, B.N. and Thompson, A., Editors, NIST Special Publication 330; see also the IUPAC Manual of Symbols and Terminology for Physicochemical Quantities and Units (1979) Pergamon Press and the Recommendations of the Interunion Commission on </w:t>
      </w:r>
      <w:proofErr w:type="spellStart"/>
      <w:r>
        <w:rPr>
          <w:rFonts w:ascii="open sans" w:hAnsi="open sans"/>
          <w:color w:val="000000"/>
          <w:sz w:val="19"/>
          <w:szCs w:val="19"/>
        </w:rPr>
        <w:t>Biothermodynamics</w:t>
      </w:r>
      <w:proofErr w:type="spellEnd"/>
      <w:r>
        <w:rPr>
          <w:rFonts w:ascii="open sans" w:hAnsi="open sans"/>
          <w:color w:val="000000"/>
          <w:sz w:val="19"/>
          <w:szCs w:val="19"/>
        </w:rPr>
        <w:t xml:space="preserve"> (</w:t>
      </w:r>
      <w:hyperlink r:id="rId8" w:history="1">
        <w:r>
          <w:rPr>
            <w:rStyle w:val="Hyperlink"/>
            <w:rFonts w:ascii="inherit" w:hAnsi="inherit"/>
            <w:color w:val="0079C2"/>
            <w:sz w:val="19"/>
            <w:szCs w:val="19"/>
            <w:bdr w:val="none" w:sz="0" w:space="0" w:color="auto" w:frame="1"/>
          </w:rPr>
          <w:t>(1976) J. Biol. Chem. 251, 6879-6886</w:t>
        </w:r>
      </w:hyperlink>
      <w:r>
        <w:rPr>
          <w:rFonts w:ascii="open sans" w:hAnsi="open sans"/>
          <w:color w:val="000000"/>
          <w:sz w:val="19"/>
          <w:szCs w:val="19"/>
        </w:rPr>
        <w:t xml:space="preserve">).). However, it will continue to accept certain units as listed here (e.g. </w:t>
      </w:r>
      <w:proofErr w:type="spellStart"/>
      <w:r>
        <w:rPr>
          <w:rFonts w:ascii="open sans" w:hAnsi="open sans"/>
          <w:color w:val="000000"/>
          <w:sz w:val="19"/>
          <w:szCs w:val="19"/>
        </w:rPr>
        <w:t>Ångstrom</w:t>
      </w:r>
      <w:proofErr w:type="spellEnd"/>
      <w:r>
        <w:rPr>
          <w:rFonts w:ascii="open sans" w:hAnsi="open sans"/>
          <w:color w:val="000000"/>
          <w:sz w:val="19"/>
          <w:szCs w:val="19"/>
        </w:rPr>
        <w:t xml:space="preserve">, calorie, minute) even though they are not part of the SI. Note that wavelength should be expressed in nanometers or </w:t>
      </w:r>
      <w:proofErr w:type="spellStart"/>
      <w:r>
        <w:rPr>
          <w:rFonts w:ascii="open sans" w:hAnsi="open sans"/>
          <w:color w:val="000000"/>
          <w:sz w:val="19"/>
          <w:szCs w:val="19"/>
        </w:rPr>
        <w:t>Ångstroms</w:t>
      </w:r>
      <w:proofErr w:type="spellEnd"/>
      <w:r>
        <w:rPr>
          <w:rFonts w:ascii="open sans" w:hAnsi="open sans"/>
          <w:color w:val="000000"/>
          <w:sz w:val="19"/>
          <w:szCs w:val="19"/>
        </w:rPr>
        <w:t>.</w:t>
      </w:r>
    </w:p>
    <w:p w14:paraId="71F2A71A" w14:textId="3712433C" w:rsidR="005E5E2E" w:rsidRDefault="005E5E2E" w:rsidP="005E5E2E">
      <w:pPr>
        <w:pStyle w:val="NormalWeb"/>
        <w:shd w:val="clear" w:color="auto" w:fill="FFFFFF"/>
        <w:spacing w:before="0" w:beforeAutospacing="0" w:after="0" w:afterAutospacing="0"/>
        <w:textAlignment w:val="baseline"/>
        <w:rPr>
          <w:rFonts w:ascii="open sans" w:hAnsi="open sans"/>
          <w:color w:val="000000"/>
          <w:sz w:val="19"/>
          <w:szCs w:val="19"/>
        </w:rPr>
      </w:pPr>
      <w:bookmarkStart w:id="0" w:name="_GoBack"/>
      <w:bookmarkEnd w:id="0"/>
    </w:p>
    <w:tbl>
      <w:tblPr>
        <w:tblW w:w="7950" w:type="dxa"/>
        <w:shd w:val="clear" w:color="auto" w:fill="FFFFFF"/>
        <w:tblCellMar>
          <w:left w:w="0" w:type="dxa"/>
          <w:right w:w="0" w:type="dxa"/>
        </w:tblCellMar>
        <w:tblLook w:val="04A0" w:firstRow="1" w:lastRow="0" w:firstColumn="1" w:lastColumn="0" w:noHBand="0" w:noVBand="1"/>
      </w:tblPr>
      <w:tblGrid>
        <w:gridCol w:w="1422"/>
        <w:gridCol w:w="1513"/>
        <w:gridCol w:w="1049"/>
        <w:gridCol w:w="1422"/>
        <w:gridCol w:w="1468"/>
        <w:gridCol w:w="1076"/>
      </w:tblGrid>
      <w:tr w:rsidR="005E5E2E" w14:paraId="271FCD2D" w14:textId="77777777" w:rsidTr="005E5E2E">
        <w:tc>
          <w:tcPr>
            <w:tcW w:w="0" w:type="auto"/>
            <w:gridSpan w:val="6"/>
            <w:tcBorders>
              <w:top w:val="single" w:sz="6" w:space="0" w:color="7AC142"/>
              <w:left w:val="single" w:sz="6" w:space="0" w:color="7AC142"/>
              <w:bottom w:val="single" w:sz="6" w:space="0" w:color="7AC142"/>
              <w:right w:val="single" w:sz="6" w:space="0" w:color="7AC142"/>
            </w:tcBorders>
            <w:shd w:val="clear" w:color="auto" w:fill="7AC142"/>
            <w:vAlign w:val="bottom"/>
            <w:hideMark/>
          </w:tcPr>
          <w:p w14:paraId="05018A35"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Prefixes</w:t>
            </w:r>
          </w:p>
        </w:tc>
      </w:tr>
      <w:tr w:rsidR="005E5E2E" w14:paraId="6C3BE78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vAlign w:val="bottom"/>
            <w:hideMark/>
          </w:tcPr>
          <w:p w14:paraId="0A0EFA7D"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bottom"/>
            <w:hideMark/>
          </w:tcPr>
          <w:p w14:paraId="7BAC374B"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Prefix</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bottom"/>
            <w:hideMark/>
          </w:tcPr>
          <w:p w14:paraId="18D226B1"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Symbol</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bottom"/>
            <w:hideMark/>
          </w:tcPr>
          <w:p w14:paraId="51232440"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bottom"/>
            <w:hideMark/>
          </w:tcPr>
          <w:p w14:paraId="4C327DD2"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Prefix</w:t>
            </w:r>
          </w:p>
        </w:tc>
        <w:tc>
          <w:tcPr>
            <w:tcW w:w="0" w:type="auto"/>
            <w:tcBorders>
              <w:top w:val="single" w:sz="6" w:space="0" w:color="DDDDDD"/>
              <w:left w:val="single" w:sz="6" w:space="0" w:color="DDDDDD"/>
              <w:bottom w:val="single" w:sz="6" w:space="0" w:color="DDDDDD"/>
              <w:right w:val="single" w:sz="6" w:space="0" w:color="DDDDDD"/>
            </w:tcBorders>
            <w:shd w:val="clear" w:color="auto" w:fill="F7F7F7"/>
            <w:vAlign w:val="bottom"/>
            <w:hideMark/>
          </w:tcPr>
          <w:p w14:paraId="4811C192"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Symbol</w:t>
            </w:r>
          </w:p>
        </w:tc>
      </w:tr>
      <w:tr w:rsidR="005E5E2E" w14:paraId="42C821E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12E696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C8D9CC1"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deci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FC3953E"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D41528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E08BBB1"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deca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01578CD"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da</w:t>
            </w:r>
          </w:p>
        </w:tc>
      </w:tr>
      <w:tr w:rsidR="005E5E2E" w14:paraId="3A8EAE9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2CA1F39"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F1C81EE"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centi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3B17874"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A66D0AF"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5609B8C"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hecto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63C18C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h</w:t>
            </w:r>
          </w:p>
        </w:tc>
      </w:tr>
      <w:tr w:rsidR="005E5E2E" w14:paraId="793C318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ECC576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041087E"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milli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9EFA4F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9984D6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2DD5E2D"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kilo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172B95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k</w:t>
            </w:r>
          </w:p>
        </w:tc>
      </w:tr>
      <w:tr w:rsidR="005E5E2E" w14:paraId="7D5F282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15446DA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-6</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D30155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micro</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8B034E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µ</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AEA4AA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6</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93F90A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mega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69C831F"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w:t>
            </w:r>
          </w:p>
        </w:tc>
      </w:tr>
      <w:tr w:rsidR="005E5E2E" w14:paraId="23B710E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69475F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87DC90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nano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C955AD9"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8CAF9BF"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DDBCFB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giga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4BD0D6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G</w:t>
            </w:r>
          </w:p>
        </w:tc>
      </w:tr>
      <w:tr w:rsidR="005E5E2E" w14:paraId="5780018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110B03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844BADE"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pico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FC1B9C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p</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600ED0D"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C92B27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tera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2D52F2F"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T</w:t>
            </w:r>
          </w:p>
        </w:tc>
      </w:tr>
      <w:tr w:rsidR="005E5E2E" w14:paraId="6A0D99CC"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4C68D2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lastRenderedPageBreak/>
              <w:t>10</w:t>
            </w:r>
            <w:r>
              <w:rPr>
                <w:rFonts w:ascii="inherit" w:hAnsi="inherit"/>
                <w:color w:val="000000"/>
                <w:sz w:val="16"/>
                <w:szCs w:val="16"/>
                <w:bdr w:val="none" w:sz="0" w:space="0" w:color="auto" w:frame="1"/>
                <w:vertAlign w:val="superscript"/>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020E79B"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femto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961FD1F"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F3889F8"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711C4B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peta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7FB551B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P</w:t>
            </w:r>
          </w:p>
        </w:tc>
      </w:tr>
      <w:tr w:rsidR="005E5E2E" w14:paraId="26BFB8C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6D214B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47219CE"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atto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854E5CE"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a</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C00CDE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10</w:t>
            </w:r>
            <w:r>
              <w:rPr>
                <w:rFonts w:ascii="inherit" w:hAnsi="inherit"/>
                <w:color w:val="000000"/>
                <w:sz w:val="16"/>
                <w:szCs w:val="16"/>
                <w:bdr w:val="none" w:sz="0" w:space="0" w:color="auto" w:frame="1"/>
                <w:vertAlign w:val="superscript"/>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5E6F381"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exa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8184946"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w:t>
            </w:r>
          </w:p>
        </w:tc>
      </w:tr>
    </w:tbl>
    <w:p w14:paraId="241F920A" w14:textId="77777777" w:rsidR="005E5E2E" w:rsidRDefault="005E5E2E" w:rsidP="005E5E2E">
      <w:pPr>
        <w:rPr>
          <w:vanish/>
        </w:rPr>
      </w:pPr>
    </w:p>
    <w:tbl>
      <w:tblPr>
        <w:tblW w:w="7950" w:type="dxa"/>
        <w:shd w:val="clear" w:color="auto" w:fill="FFFFFF"/>
        <w:tblCellMar>
          <w:left w:w="0" w:type="dxa"/>
          <w:right w:w="0" w:type="dxa"/>
        </w:tblCellMar>
        <w:tblLook w:val="04A0" w:firstRow="1" w:lastRow="0" w:firstColumn="1" w:lastColumn="0" w:noHBand="0" w:noVBand="1"/>
      </w:tblPr>
      <w:tblGrid>
        <w:gridCol w:w="6086"/>
        <w:gridCol w:w="1864"/>
      </w:tblGrid>
      <w:tr w:rsidR="005E5E2E" w14:paraId="2994F0D7" w14:textId="77777777" w:rsidTr="005E5E2E">
        <w:tc>
          <w:tcPr>
            <w:tcW w:w="0" w:type="auto"/>
            <w:gridSpan w:val="2"/>
            <w:tcBorders>
              <w:top w:val="single" w:sz="6" w:space="0" w:color="7AC142"/>
              <w:left w:val="single" w:sz="6" w:space="0" w:color="7AC142"/>
              <w:bottom w:val="single" w:sz="6" w:space="0" w:color="7AC142"/>
              <w:right w:val="single" w:sz="6" w:space="0" w:color="7AC142"/>
            </w:tcBorders>
            <w:shd w:val="clear" w:color="auto" w:fill="7AC142"/>
            <w:vAlign w:val="bottom"/>
            <w:hideMark/>
          </w:tcPr>
          <w:p w14:paraId="6A325FDF"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Units</w:t>
            </w:r>
          </w:p>
        </w:tc>
      </w:tr>
      <w:tr w:rsidR="005E5E2E" w14:paraId="5EF4D1C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1E8212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mole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14BAB3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mol</w:t>
            </w:r>
          </w:p>
        </w:tc>
      </w:tr>
      <w:tr w:rsidR="005E5E2E" w14:paraId="2754411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1205C8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molar (moles/liter)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18A07A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w:t>
            </w:r>
          </w:p>
        </w:tc>
      </w:tr>
      <w:tr w:rsidR="005E5E2E" w14:paraId="79F6CE8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6523519"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meter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ACBDD54"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w:t>
            </w:r>
          </w:p>
        </w:tc>
      </w:tr>
      <w:tr w:rsidR="005E5E2E" w14:paraId="04BB4F6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C5F2549"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Ångstrom</w:t>
            </w:r>
            <w:proofErr w:type="spellEnd"/>
            <w:r>
              <w:rPr>
                <w:rFonts w:ascii="inherit" w:hAnsi="inherit"/>
                <w:color w:val="000000"/>
                <w:sz w:val="19"/>
                <w:szCs w:val="19"/>
              </w:rPr>
              <w:t xml:space="preserve"> (0.1 nm)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926133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Å</w:t>
            </w:r>
          </w:p>
        </w:tc>
      </w:tr>
      <w:tr w:rsidR="005E5E2E" w14:paraId="0329DB0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0E25EB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base pair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275857B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bp</w:t>
            </w:r>
          </w:p>
        </w:tc>
      </w:tr>
      <w:tr w:rsidR="005E5E2E" w14:paraId="1792782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7C4635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square centimeter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423417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cm</w:t>
            </w:r>
            <w:r>
              <w:rPr>
                <w:rFonts w:ascii="inherit" w:hAnsi="inherit"/>
                <w:color w:val="000000"/>
                <w:sz w:val="16"/>
                <w:szCs w:val="16"/>
                <w:bdr w:val="none" w:sz="0" w:space="0" w:color="auto" w:frame="1"/>
                <w:vertAlign w:val="superscript"/>
              </w:rPr>
              <w:t>2</w:t>
            </w:r>
          </w:p>
        </w:tc>
      </w:tr>
      <w:tr w:rsidR="005E5E2E" w14:paraId="7B4BCA8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9190DF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cubic centimeter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138CE3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cm</w:t>
            </w:r>
            <w:r>
              <w:rPr>
                <w:rFonts w:ascii="inherit" w:hAnsi="inherit"/>
                <w:color w:val="000000"/>
                <w:sz w:val="16"/>
                <w:szCs w:val="16"/>
                <w:bdr w:val="none" w:sz="0" w:space="0" w:color="auto" w:frame="1"/>
                <w:vertAlign w:val="superscript"/>
              </w:rPr>
              <w:t>3</w:t>
            </w:r>
          </w:p>
        </w:tc>
      </w:tr>
      <w:tr w:rsidR="005E5E2E" w14:paraId="5CE0ED2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5A57FE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volume per volume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92789DE"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v/v</w:t>
            </w:r>
          </w:p>
        </w:tc>
      </w:tr>
      <w:tr w:rsidR="005E5E2E" w14:paraId="5DC6BF32"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BF6D366"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weight per volume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718CEE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w/v</w:t>
            </w:r>
          </w:p>
        </w:tc>
      </w:tr>
      <w:tr w:rsidR="005E5E2E" w14:paraId="4804A36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2CA1D95A"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disintegration per minute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81C12A8"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dpm</w:t>
            </w:r>
            <w:proofErr w:type="spellEnd"/>
          </w:p>
        </w:tc>
      </w:tr>
      <w:tr w:rsidR="005E5E2E" w14:paraId="59E0AA0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4FC8CBD"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becquerel</w:t>
            </w:r>
            <w:hyperlink r:id="rId9" w:anchor="a" w:history="1">
              <w:r>
                <w:rPr>
                  <w:rStyle w:val="Emphasis"/>
                  <w:rFonts w:ascii="inherit" w:hAnsi="inherit"/>
                  <w:color w:val="0079C2"/>
                  <w:sz w:val="16"/>
                  <w:szCs w:val="16"/>
                  <w:bdr w:val="none" w:sz="0" w:space="0" w:color="auto" w:frame="1"/>
                  <w:vertAlign w:val="superscript"/>
                </w:rPr>
                <w:t>a</w:t>
              </w:r>
              <w:proofErr w:type="spellEnd"/>
            </w:hyperlink>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7B019F6"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Bq</w:t>
            </w:r>
            <w:proofErr w:type="spellEnd"/>
          </w:p>
        </w:tc>
      </w:tr>
      <w:tr w:rsidR="005E5E2E" w14:paraId="22DAC42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AE819E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curie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5366558"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Ci</w:t>
            </w:r>
          </w:p>
        </w:tc>
      </w:tr>
      <w:tr w:rsidR="005E5E2E" w14:paraId="2F44C2FE"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DA4B8B5"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dalton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34EC0B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Da</w:t>
            </w:r>
          </w:p>
        </w:tc>
      </w:tr>
      <w:tr w:rsidR="005E5E2E" w14:paraId="53EAB3A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BF943E4"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gram</w:t>
            </w:r>
            <w:hyperlink r:id="rId10" w:anchor="b" w:history="1">
              <w:r>
                <w:rPr>
                  <w:rStyle w:val="Emphasis"/>
                  <w:rFonts w:ascii="inherit" w:hAnsi="inherit"/>
                  <w:color w:val="0079C2"/>
                  <w:sz w:val="16"/>
                  <w:szCs w:val="16"/>
                  <w:bdr w:val="none" w:sz="0" w:space="0" w:color="auto" w:frame="1"/>
                  <w:vertAlign w:val="superscript"/>
                </w:rPr>
                <w:t>b</w:t>
              </w:r>
              <w:proofErr w:type="spell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4AE75D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g</w:t>
            </w:r>
          </w:p>
        </w:tc>
      </w:tr>
      <w:tr w:rsidR="005E5E2E" w14:paraId="15B48E29"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DFB20F9"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mass-to-charge ratio</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562CF4B4"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m/z</w:t>
            </w:r>
          </w:p>
        </w:tc>
      </w:tr>
      <w:tr w:rsidR="005E5E2E" w14:paraId="3AB285C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ABE7C88"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isoelectric point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8BC4BBF"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pI</w:t>
            </w:r>
            <w:proofErr w:type="spellEnd"/>
          </w:p>
        </w:tc>
      </w:tr>
      <w:tr w:rsidR="005E5E2E" w14:paraId="7FC74C4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DC3D1C7"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equivalent</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C53A40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eq</w:t>
            </w:r>
          </w:p>
        </w:tc>
      </w:tr>
      <w:tr w:rsidR="005E5E2E" w14:paraId="7990BDB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BC5DCB8"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second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0B136D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w:t>
            </w:r>
          </w:p>
        </w:tc>
      </w:tr>
      <w:tr w:rsidR="005E5E2E" w14:paraId="3D32BBA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0CA6AB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minute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306C137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min</w:t>
            </w:r>
          </w:p>
        </w:tc>
      </w:tr>
      <w:tr w:rsidR="005E5E2E" w14:paraId="504DFAE3"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5E55DB3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hour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EC6EBBA"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h</w:t>
            </w:r>
          </w:p>
        </w:tc>
      </w:tr>
      <w:tr w:rsidR="005E5E2E" w14:paraId="61DD4DC2"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A9EB8C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counts per minute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6234366"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cpm</w:t>
            </w:r>
            <w:proofErr w:type="spellEnd"/>
          </w:p>
        </w:tc>
      </w:tr>
      <w:tr w:rsidR="005E5E2E" w14:paraId="63E5FDA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1FD040A"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revolutions per minute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290B11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rpm</w:t>
            </w:r>
          </w:p>
        </w:tc>
      </w:tr>
      <w:tr w:rsidR="005E5E2E" w14:paraId="0D29E112"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0940885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cycles per second (hertz)</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0BBA826A"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Hz</w:t>
            </w:r>
          </w:p>
        </w:tc>
      </w:tr>
      <w:tr w:rsidR="005E5E2E" w14:paraId="6F2699C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1AAC2AB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colony-forming units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59F034CE"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cfu</w:t>
            </w:r>
            <w:proofErr w:type="spellEnd"/>
          </w:p>
        </w:tc>
      </w:tr>
      <w:tr w:rsidR="005E5E2E" w14:paraId="6A4F1AF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6E54F9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plaque-forming units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62A280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pfu</w:t>
            </w:r>
          </w:p>
        </w:tc>
      </w:tr>
      <w:tr w:rsidR="005E5E2E" w14:paraId="6E3D767C"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7C96D6F"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degree centigrade or Celsius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5782C0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w:t>
            </w:r>
          </w:p>
        </w:tc>
      </w:tr>
      <w:tr w:rsidR="005E5E2E" w14:paraId="77C7D34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6F7558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degree absolute (kelvin)</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998036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K</w:t>
            </w:r>
          </w:p>
        </w:tc>
      </w:tr>
      <w:tr w:rsidR="005E5E2E" w14:paraId="25437402"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800EF2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calorie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66E2C8EF" w14:textId="77777777" w:rsidR="005E5E2E" w:rsidRDefault="005E5E2E">
            <w:pPr>
              <w:spacing w:line="211" w:lineRule="atLeast"/>
              <w:rPr>
                <w:rFonts w:ascii="inherit" w:hAnsi="inherit"/>
                <w:color w:val="000000"/>
                <w:sz w:val="19"/>
                <w:szCs w:val="19"/>
              </w:rPr>
            </w:pPr>
            <w:proofErr w:type="spellStart"/>
            <w:r>
              <w:rPr>
                <w:rFonts w:ascii="inherit" w:hAnsi="inherit"/>
                <w:color w:val="000000"/>
                <w:sz w:val="19"/>
                <w:szCs w:val="19"/>
              </w:rPr>
              <w:t>cal</w:t>
            </w:r>
            <w:proofErr w:type="spellEnd"/>
          </w:p>
        </w:tc>
      </w:tr>
      <w:tr w:rsidR="005E5E2E" w14:paraId="7ED8132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7C63BE2"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kilocalorie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AF407B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kcal</w:t>
            </w:r>
          </w:p>
        </w:tc>
      </w:tr>
      <w:tr w:rsidR="005E5E2E" w14:paraId="4E3D895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26390C4"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lastRenderedPageBreak/>
              <w:t>joule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0B581B4"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J</w:t>
            </w:r>
          </w:p>
        </w:tc>
      </w:tr>
      <w:tr w:rsidR="005E5E2E" w14:paraId="65B1F7B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29CABC3A"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gauss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1A3D868"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G</w:t>
            </w:r>
          </w:p>
        </w:tc>
      </w:tr>
      <w:tr w:rsidR="005E5E2E" w14:paraId="70BF554C"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77994A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ampere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0E47BA36"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A</w:t>
            </w:r>
          </w:p>
        </w:tc>
      </w:tr>
      <w:tr w:rsidR="005E5E2E" w14:paraId="0E71F7C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773840D6"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volt</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41C583D"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V</w:t>
            </w:r>
          </w:p>
        </w:tc>
      </w:tr>
      <w:tr w:rsidR="005E5E2E" w14:paraId="37BE8E78"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453C2C91"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Svedberg (10</w:t>
            </w:r>
            <w:r>
              <w:rPr>
                <w:rFonts w:ascii="inherit" w:hAnsi="inherit"/>
                <w:color w:val="000000"/>
                <w:sz w:val="16"/>
                <w:szCs w:val="16"/>
                <w:bdr w:val="none" w:sz="0" w:space="0" w:color="auto" w:frame="1"/>
                <w:vertAlign w:val="superscript"/>
              </w:rPr>
              <w:t>-13</w:t>
            </w:r>
            <w:r>
              <w:rPr>
                <w:rFonts w:ascii="inherit" w:hAnsi="inherit"/>
                <w:color w:val="000000"/>
                <w:sz w:val="19"/>
                <w:szCs w:val="19"/>
              </w:rPr>
              <w:t> 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086A040"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w:t>
            </w:r>
          </w:p>
        </w:tc>
      </w:tr>
    </w:tbl>
    <w:p w14:paraId="246C558E" w14:textId="77777777" w:rsidR="005E5E2E" w:rsidRDefault="005E5E2E" w:rsidP="005E5E2E">
      <w:pPr>
        <w:rPr>
          <w:vanish/>
        </w:rPr>
      </w:pPr>
    </w:p>
    <w:tbl>
      <w:tblPr>
        <w:tblW w:w="7950" w:type="dxa"/>
        <w:shd w:val="clear" w:color="auto" w:fill="FFFFFF"/>
        <w:tblCellMar>
          <w:left w:w="0" w:type="dxa"/>
          <w:right w:w="0" w:type="dxa"/>
        </w:tblCellMar>
        <w:tblLook w:val="04A0" w:firstRow="1" w:lastRow="0" w:firstColumn="1" w:lastColumn="0" w:noHBand="0" w:noVBand="1"/>
      </w:tblPr>
      <w:tblGrid>
        <w:gridCol w:w="6945"/>
        <w:gridCol w:w="1005"/>
      </w:tblGrid>
      <w:tr w:rsidR="005E5E2E" w14:paraId="04C611F5" w14:textId="77777777" w:rsidTr="005E5E2E">
        <w:tc>
          <w:tcPr>
            <w:tcW w:w="0" w:type="auto"/>
            <w:gridSpan w:val="2"/>
            <w:tcBorders>
              <w:top w:val="single" w:sz="6" w:space="0" w:color="7AC142"/>
              <w:left w:val="single" w:sz="6" w:space="0" w:color="7AC142"/>
              <w:bottom w:val="single" w:sz="6" w:space="0" w:color="7AC142"/>
              <w:right w:val="single" w:sz="6" w:space="0" w:color="7AC142"/>
            </w:tcBorders>
            <w:shd w:val="clear" w:color="auto" w:fill="7AC142"/>
            <w:vAlign w:val="bottom"/>
            <w:hideMark/>
          </w:tcPr>
          <w:p w14:paraId="6B1AF8C2"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Physical and chemical quantities</w:t>
            </w:r>
          </w:p>
        </w:tc>
      </w:tr>
      <w:tr w:rsidR="005E5E2E" w14:paraId="42B507F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DAB91A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absorbance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9FEE571"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A</w:t>
            </w:r>
          </w:p>
        </w:tc>
      </w:tr>
      <w:tr w:rsidR="005E5E2E" w14:paraId="082D8D11"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5FFD94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equilibrium constant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333EB835"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K</w:t>
            </w:r>
          </w:p>
        </w:tc>
      </w:tr>
      <w:tr w:rsidR="005E5E2E" w14:paraId="69A00F7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6898769"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 xml:space="preserve">relative molecular </w:t>
            </w:r>
            <w:proofErr w:type="spellStart"/>
            <w:r>
              <w:rPr>
                <w:rFonts w:ascii="inherit" w:hAnsi="inherit"/>
                <w:color w:val="000000"/>
                <w:sz w:val="19"/>
                <w:szCs w:val="19"/>
              </w:rPr>
              <w:t>mass</w:t>
            </w:r>
            <w:hyperlink r:id="rId11" w:anchor="c" w:history="1">
              <w:r>
                <w:rPr>
                  <w:rStyle w:val="Emphasis"/>
                  <w:rFonts w:ascii="inherit" w:hAnsi="inherit"/>
                  <w:color w:val="0079C2"/>
                  <w:sz w:val="16"/>
                  <w:szCs w:val="16"/>
                  <w:bdr w:val="none" w:sz="0" w:space="0" w:color="auto" w:frame="1"/>
                  <w:vertAlign w:val="superscript"/>
                </w:rPr>
                <w:t>c</w:t>
              </w:r>
              <w:proofErr w:type="spellEnd"/>
            </w:hyperlink>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751CB6DC" w14:textId="77777777" w:rsidR="005E5E2E" w:rsidRDefault="005E5E2E">
            <w:pPr>
              <w:spacing w:line="211" w:lineRule="atLeast"/>
              <w:rPr>
                <w:rFonts w:ascii="inherit" w:hAnsi="inherit"/>
                <w:color w:val="000000"/>
                <w:sz w:val="19"/>
                <w:szCs w:val="19"/>
              </w:rPr>
            </w:pPr>
            <w:proofErr w:type="spellStart"/>
            <w:r>
              <w:rPr>
                <w:rStyle w:val="Emphasis"/>
                <w:rFonts w:ascii="inherit" w:hAnsi="inherit"/>
                <w:color w:val="000000"/>
                <w:sz w:val="19"/>
                <w:szCs w:val="19"/>
                <w:bdr w:val="none" w:sz="0" w:space="0" w:color="auto" w:frame="1"/>
              </w:rPr>
              <w:t>M</w:t>
            </w:r>
            <w:r>
              <w:rPr>
                <w:rStyle w:val="Emphasis"/>
                <w:rFonts w:ascii="inherit" w:hAnsi="inherit"/>
                <w:color w:val="000000"/>
                <w:sz w:val="16"/>
                <w:szCs w:val="16"/>
                <w:bdr w:val="none" w:sz="0" w:space="0" w:color="auto" w:frame="1"/>
                <w:vertAlign w:val="subscript"/>
              </w:rPr>
              <w:t>r</w:t>
            </w:r>
            <w:proofErr w:type="spellEnd"/>
          </w:p>
        </w:tc>
      </w:tr>
      <w:tr w:rsidR="005E5E2E" w14:paraId="6AFB9BF5"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3C7DC6F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retardation factor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40467B79"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R</w:t>
            </w:r>
            <w:r>
              <w:rPr>
                <w:rStyle w:val="Emphasis"/>
                <w:rFonts w:ascii="inherit" w:hAnsi="inherit"/>
                <w:color w:val="000000"/>
                <w:sz w:val="16"/>
                <w:szCs w:val="16"/>
                <w:bdr w:val="none" w:sz="0" w:space="0" w:color="auto" w:frame="1"/>
                <w:vertAlign w:val="subscript"/>
              </w:rPr>
              <w:t>f</w:t>
            </w:r>
          </w:p>
        </w:tc>
      </w:tr>
      <w:tr w:rsidR="005E5E2E" w14:paraId="53A4E970"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19AFF63"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acceleration of gravity</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2445CB2"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g</w:t>
            </w:r>
          </w:p>
        </w:tc>
      </w:tr>
      <w:tr w:rsidR="005E5E2E" w14:paraId="331BD796"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89C402E"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specific rotation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D572464"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[α]</w:t>
            </w:r>
            <w:r>
              <w:rPr>
                <w:rStyle w:val="Emphasis"/>
                <w:rFonts w:ascii="inherit" w:hAnsi="inherit"/>
                <w:color w:val="000000"/>
                <w:sz w:val="16"/>
                <w:szCs w:val="16"/>
                <w:bdr w:val="none" w:sz="0" w:space="0" w:color="auto" w:frame="1"/>
                <w:vertAlign w:val="superscript"/>
              </w:rPr>
              <w:t>t</w:t>
            </w:r>
          </w:p>
        </w:tc>
      </w:tr>
      <w:tr w:rsidR="005E5E2E" w14:paraId="782DB427"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4E2A655D"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sedimentation coefficient</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4B7F92C0"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s</w:t>
            </w:r>
          </w:p>
        </w:tc>
      </w:tr>
      <w:tr w:rsidR="005E5E2E" w14:paraId="080F900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0C65254C"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sedimentation coefficient in water at 20 °C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F548218"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s</w:t>
            </w:r>
            <w:proofErr w:type="gramStart"/>
            <w:r>
              <w:rPr>
                <w:rStyle w:val="Emphasis"/>
                <w:rFonts w:ascii="inherit" w:hAnsi="inherit"/>
                <w:color w:val="000000"/>
                <w:sz w:val="16"/>
                <w:szCs w:val="16"/>
                <w:bdr w:val="none" w:sz="0" w:space="0" w:color="auto" w:frame="1"/>
                <w:vertAlign w:val="subscript"/>
              </w:rPr>
              <w:t>20</w:t>
            </w:r>
            <w:r>
              <w:rPr>
                <w:rStyle w:val="Emphasis"/>
                <w:rFonts w:ascii="inherit" w:hAnsi="inherit"/>
                <w:color w:val="000000"/>
                <w:sz w:val="19"/>
                <w:szCs w:val="19"/>
                <w:bdr w:val="none" w:sz="0" w:space="0" w:color="auto" w:frame="1"/>
              </w:rPr>
              <w:t>,°</w:t>
            </w:r>
            <w:proofErr w:type="gramEnd"/>
            <w:r>
              <w:rPr>
                <w:rStyle w:val="Emphasis"/>
                <w:rFonts w:ascii="inherit" w:hAnsi="inherit"/>
                <w:color w:val="000000"/>
                <w:sz w:val="19"/>
                <w:szCs w:val="19"/>
                <w:bdr w:val="none" w:sz="0" w:space="0" w:color="auto" w:frame="1"/>
              </w:rPr>
              <w:t>w</w:t>
            </w:r>
          </w:p>
        </w:tc>
      </w:tr>
      <w:tr w:rsidR="005E5E2E" w14:paraId="4294F52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58148CE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extrapolated to zero concentration diffusion coefficient</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276E03CF"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D</w:t>
            </w:r>
          </w:p>
        </w:tc>
      </w:tr>
      <w:tr w:rsidR="005E5E2E" w14:paraId="1DF8175D"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678D30DB"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the logarithm of the reciprocal of the hydrogen ion activity in a solution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2E98260A"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pH</w:t>
            </w:r>
          </w:p>
        </w:tc>
      </w:tr>
    </w:tbl>
    <w:p w14:paraId="51A51A6F" w14:textId="77777777" w:rsidR="005E5E2E" w:rsidRDefault="005E5E2E" w:rsidP="005E5E2E">
      <w:pPr>
        <w:rPr>
          <w:vanish/>
        </w:rPr>
      </w:pPr>
    </w:p>
    <w:tbl>
      <w:tblPr>
        <w:tblW w:w="7950" w:type="dxa"/>
        <w:shd w:val="clear" w:color="auto" w:fill="FFFFFF"/>
        <w:tblCellMar>
          <w:left w:w="0" w:type="dxa"/>
          <w:right w:w="0" w:type="dxa"/>
        </w:tblCellMar>
        <w:tblLook w:val="04A0" w:firstRow="1" w:lastRow="0" w:firstColumn="1" w:lastColumn="0" w:noHBand="0" w:noVBand="1"/>
      </w:tblPr>
      <w:tblGrid>
        <w:gridCol w:w="5968"/>
        <w:gridCol w:w="1982"/>
      </w:tblGrid>
      <w:tr w:rsidR="005E5E2E" w14:paraId="3A802D5F" w14:textId="77777777" w:rsidTr="005E5E2E">
        <w:tc>
          <w:tcPr>
            <w:tcW w:w="0" w:type="auto"/>
            <w:gridSpan w:val="2"/>
            <w:tcBorders>
              <w:top w:val="single" w:sz="6" w:space="0" w:color="7AC142"/>
              <w:left w:val="single" w:sz="6" w:space="0" w:color="7AC142"/>
              <w:bottom w:val="single" w:sz="6" w:space="0" w:color="7AC142"/>
              <w:right w:val="single" w:sz="6" w:space="0" w:color="7AC142"/>
            </w:tcBorders>
            <w:shd w:val="clear" w:color="auto" w:fill="7AC142"/>
            <w:vAlign w:val="bottom"/>
            <w:hideMark/>
          </w:tcPr>
          <w:p w14:paraId="45F3F163" w14:textId="77777777" w:rsidR="005E5E2E" w:rsidRDefault="005E5E2E">
            <w:pPr>
              <w:spacing w:line="211" w:lineRule="atLeast"/>
              <w:rPr>
                <w:rFonts w:ascii="inherit" w:hAnsi="inherit"/>
                <w:b/>
                <w:bCs/>
                <w:color w:val="000000"/>
                <w:sz w:val="19"/>
                <w:szCs w:val="19"/>
              </w:rPr>
            </w:pPr>
            <w:r>
              <w:rPr>
                <w:rFonts w:ascii="inherit" w:hAnsi="inherit"/>
                <w:b/>
                <w:bCs/>
                <w:color w:val="000000"/>
                <w:sz w:val="19"/>
                <w:szCs w:val="19"/>
              </w:rPr>
              <w:t>Thermodynamic terms</w:t>
            </w:r>
          </w:p>
        </w:tc>
      </w:tr>
      <w:tr w:rsidR="005E5E2E" w14:paraId="4890D1DA"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62595726"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Gibbs energy change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18712B24"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ΔG</w:t>
            </w:r>
          </w:p>
        </w:tc>
      </w:tr>
      <w:tr w:rsidR="005E5E2E" w14:paraId="4813B88B"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240" w:type="dxa"/>
              <w:bottom w:w="0" w:type="dxa"/>
              <w:right w:w="240" w:type="dxa"/>
            </w:tcMar>
            <w:vAlign w:val="bottom"/>
            <w:hideMark/>
          </w:tcPr>
          <w:p w14:paraId="76CF86DD"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entropy change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240" w:type="dxa"/>
              <w:bottom w:w="0" w:type="dxa"/>
              <w:right w:w="240" w:type="dxa"/>
            </w:tcMar>
            <w:vAlign w:val="bottom"/>
            <w:hideMark/>
          </w:tcPr>
          <w:p w14:paraId="1275B0FE"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ΔS</w:t>
            </w:r>
          </w:p>
        </w:tc>
      </w:tr>
      <w:tr w:rsidR="005E5E2E" w14:paraId="1D51CB54" w14:textId="77777777" w:rsidTr="005E5E2E">
        <w:tc>
          <w:tcPr>
            <w:tcW w:w="0" w:type="auto"/>
            <w:tcBorders>
              <w:top w:val="single" w:sz="6" w:space="0" w:color="DDDDDD"/>
              <w:left w:val="single" w:sz="6" w:space="0" w:color="DDDDDD"/>
              <w:bottom w:val="single" w:sz="6" w:space="0" w:color="DDDDDD"/>
              <w:right w:val="single" w:sz="6" w:space="0" w:color="DDDDDD"/>
            </w:tcBorders>
            <w:shd w:val="clear" w:color="auto" w:fill="F7F7F7"/>
            <w:noWrap/>
            <w:tcMar>
              <w:top w:w="0" w:type="dxa"/>
              <w:left w:w="240" w:type="dxa"/>
              <w:bottom w:w="0" w:type="dxa"/>
              <w:right w:w="240" w:type="dxa"/>
            </w:tcMar>
            <w:vAlign w:val="bottom"/>
            <w:hideMark/>
          </w:tcPr>
          <w:p w14:paraId="379B9625" w14:textId="77777777" w:rsidR="005E5E2E" w:rsidRDefault="005E5E2E">
            <w:pPr>
              <w:spacing w:line="211" w:lineRule="atLeast"/>
              <w:rPr>
                <w:rFonts w:ascii="inherit" w:hAnsi="inherit"/>
                <w:color w:val="000000"/>
                <w:sz w:val="19"/>
                <w:szCs w:val="19"/>
              </w:rPr>
            </w:pPr>
            <w:r>
              <w:rPr>
                <w:rFonts w:ascii="inherit" w:hAnsi="inherit"/>
                <w:color w:val="000000"/>
                <w:sz w:val="19"/>
                <w:szCs w:val="19"/>
              </w:rPr>
              <w:t>enthalpy change</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0" w:type="dxa"/>
              <w:left w:w="240" w:type="dxa"/>
              <w:bottom w:w="0" w:type="dxa"/>
              <w:right w:w="240" w:type="dxa"/>
            </w:tcMar>
            <w:vAlign w:val="bottom"/>
            <w:hideMark/>
          </w:tcPr>
          <w:p w14:paraId="66DBE7A0" w14:textId="77777777" w:rsidR="005E5E2E" w:rsidRDefault="005E5E2E">
            <w:pPr>
              <w:spacing w:line="211" w:lineRule="atLeast"/>
              <w:rPr>
                <w:rFonts w:ascii="inherit" w:hAnsi="inherit"/>
                <w:color w:val="000000"/>
                <w:sz w:val="19"/>
                <w:szCs w:val="19"/>
              </w:rPr>
            </w:pPr>
            <w:r>
              <w:rPr>
                <w:rStyle w:val="Emphasis"/>
                <w:rFonts w:ascii="inherit" w:hAnsi="inherit"/>
                <w:color w:val="000000"/>
                <w:sz w:val="19"/>
                <w:szCs w:val="19"/>
                <w:bdr w:val="none" w:sz="0" w:space="0" w:color="auto" w:frame="1"/>
              </w:rPr>
              <w:t>ΔH</w:t>
            </w:r>
          </w:p>
        </w:tc>
      </w:tr>
    </w:tbl>
    <w:p w14:paraId="65F22610" w14:textId="77777777" w:rsidR="005E5E2E" w:rsidRDefault="005E5E2E" w:rsidP="005E5E2E">
      <w:pPr>
        <w:pStyle w:val="Heading2"/>
        <w:shd w:val="clear" w:color="auto" w:fill="FFFFFF"/>
        <w:spacing w:before="0" w:after="96"/>
        <w:textAlignment w:val="baseline"/>
        <w:rPr>
          <w:rFonts w:ascii="open sans" w:hAnsi="open sans"/>
          <w:color w:val="000000"/>
          <w:sz w:val="36"/>
          <w:szCs w:val="36"/>
        </w:rPr>
      </w:pPr>
      <w:r>
        <w:rPr>
          <w:rFonts w:ascii="open sans" w:hAnsi="open sans"/>
          <w:color w:val="000000"/>
        </w:rPr>
        <w:t>Footnotes</w:t>
      </w:r>
    </w:p>
    <w:p w14:paraId="15AB17C5" w14:textId="77777777" w:rsidR="005E5E2E" w:rsidRDefault="005E5E2E" w:rsidP="005E5E2E">
      <w:pPr>
        <w:pStyle w:val="NormalWeb"/>
        <w:shd w:val="clear" w:color="auto" w:fill="FFFFFF"/>
        <w:spacing w:before="0" w:beforeAutospacing="0" w:after="0" w:afterAutospacing="0"/>
        <w:textAlignment w:val="baseline"/>
        <w:rPr>
          <w:rFonts w:ascii="open sans" w:hAnsi="open sans"/>
          <w:color w:val="000000"/>
          <w:sz w:val="19"/>
          <w:szCs w:val="19"/>
        </w:rPr>
      </w:pPr>
      <w:r>
        <w:rPr>
          <w:rStyle w:val="Emphasis"/>
          <w:rFonts w:ascii="inherit" w:hAnsi="inherit"/>
          <w:color w:val="000000"/>
          <w:sz w:val="16"/>
          <w:szCs w:val="16"/>
          <w:bdr w:val="none" w:sz="0" w:space="0" w:color="auto" w:frame="1"/>
          <w:vertAlign w:val="superscript"/>
        </w:rPr>
        <w:t>a</w:t>
      </w:r>
      <w:r>
        <w:rPr>
          <w:rFonts w:ascii="open sans" w:hAnsi="open sans"/>
          <w:color w:val="000000"/>
          <w:sz w:val="19"/>
          <w:szCs w:val="19"/>
        </w:rPr>
        <w:t xml:space="preserve"> 1 becquerel = 1 disintegration per second or 60 </w:t>
      </w:r>
      <w:proofErr w:type="spellStart"/>
      <w:r>
        <w:rPr>
          <w:rFonts w:ascii="open sans" w:hAnsi="open sans"/>
          <w:color w:val="000000"/>
          <w:sz w:val="19"/>
          <w:szCs w:val="19"/>
        </w:rPr>
        <w:t>dpm</w:t>
      </w:r>
      <w:proofErr w:type="spellEnd"/>
      <w:r>
        <w:rPr>
          <w:rFonts w:ascii="open sans" w:hAnsi="open sans"/>
          <w:color w:val="000000"/>
          <w:sz w:val="19"/>
          <w:szCs w:val="19"/>
        </w:rPr>
        <w:t>. 1 Ci = 3.7 x 10</w:t>
      </w:r>
      <w:r>
        <w:rPr>
          <w:rFonts w:ascii="inherit" w:hAnsi="inherit"/>
          <w:color w:val="000000"/>
          <w:sz w:val="16"/>
          <w:szCs w:val="16"/>
          <w:bdr w:val="none" w:sz="0" w:space="0" w:color="auto" w:frame="1"/>
          <w:vertAlign w:val="superscript"/>
        </w:rPr>
        <w:t>10</w:t>
      </w:r>
      <w:r>
        <w:rPr>
          <w:rFonts w:ascii="open sans" w:hAnsi="open sans"/>
          <w:color w:val="000000"/>
          <w:sz w:val="19"/>
          <w:szCs w:val="19"/>
        </w:rPr>
        <w:t> </w:t>
      </w:r>
      <w:proofErr w:type="spellStart"/>
      <w:r>
        <w:rPr>
          <w:rFonts w:ascii="open sans" w:hAnsi="open sans"/>
          <w:color w:val="000000"/>
          <w:sz w:val="19"/>
          <w:szCs w:val="19"/>
        </w:rPr>
        <w:t>Bq</w:t>
      </w:r>
      <w:proofErr w:type="spellEnd"/>
      <w:r>
        <w:rPr>
          <w:rFonts w:ascii="open sans" w:hAnsi="open sans"/>
          <w:color w:val="000000"/>
          <w:sz w:val="19"/>
          <w:szCs w:val="19"/>
        </w:rPr>
        <w:t>. Note becquerel is the preferred term in </w:t>
      </w:r>
      <w:hyperlink r:id="rId12" w:history="1">
        <w:r>
          <w:rPr>
            <w:rStyle w:val="Hyperlink"/>
            <w:rFonts w:ascii="inherit" w:hAnsi="inherit"/>
            <w:color w:val="0079C2"/>
            <w:sz w:val="19"/>
            <w:szCs w:val="19"/>
            <w:bdr w:val="none" w:sz="0" w:space="0" w:color="auto" w:frame="1"/>
          </w:rPr>
          <w:t>The International System of Units (SI)</w:t>
        </w:r>
      </w:hyperlink>
      <w:r>
        <w:rPr>
          <w:rFonts w:ascii="open sans" w:hAnsi="open sans"/>
          <w:color w:val="000000"/>
          <w:sz w:val="19"/>
          <w:szCs w:val="19"/>
        </w:rPr>
        <w:t>.</w:t>
      </w:r>
    </w:p>
    <w:p w14:paraId="5FBB9FE1" w14:textId="77777777" w:rsidR="005E5E2E" w:rsidRDefault="005E5E2E" w:rsidP="005E5E2E">
      <w:pPr>
        <w:pStyle w:val="NormalWeb"/>
        <w:shd w:val="clear" w:color="auto" w:fill="FFFFFF"/>
        <w:spacing w:before="0" w:beforeAutospacing="0" w:after="0" w:afterAutospacing="0"/>
        <w:textAlignment w:val="baseline"/>
        <w:rPr>
          <w:rFonts w:ascii="open sans" w:hAnsi="open sans"/>
          <w:color w:val="000000"/>
          <w:sz w:val="19"/>
          <w:szCs w:val="19"/>
        </w:rPr>
      </w:pPr>
      <w:r>
        <w:rPr>
          <w:rStyle w:val="Emphasis"/>
          <w:rFonts w:ascii="inherit" w:hAnsi="inherit"/>
          <w:color w:val="000000"/>
          <w:sz w:val="16"/>
          <w:szCs w:val="16"/>
          <w:bdr w:val="none" w:sz="0" w:space="0" w:color="auto" w:frame="1"/>
          <w:vertAlign w:val="superscript"/>
        </w:rPr>
        <w:t>b</w:t>
      </w:r>
      <w:r>
        <w:rPr>
          <w:rFonts w:ascii="open sans" w:hAnsi="open sans"/>
          <w:color w:val="000000"/>
          <w:sz w:val="19"/>
          <w:szCs w:val="19"/>
        </w:rPr>
        <w:t> Weight concentrations should be given as g/ml, g/100 ml, etc.</w:t>
      </w:r>
    </w:p>
    <w:p w14:paraId="3BF1673C" w14:textId="77777777" w:rsidR="005E5E2E" w:rsidRDefault="005E5E2E" w:rsidP="005E5E2E">
      <w:pPr>
        <w:pStyle w:val="NormalWeb"/>
        <w:shd w:val="clear" w:color="auto" w:fill="FFFFFF"/>
        <w:spacing w:before="0" w:beforeAutospacing="0" w:after="0" w:afterAutospacing="0"/>
        <w:textAlignment w:val="baseline"/>
        <w:rPr>
          <w:rFonts w:ascii="open sans" w:hAnsi="open sans"/>
          <w:color w:val="000000"/>
          <w:sz w:val="19"/>
          <w:szCs w:val="19"/>
        </w:rPr>
      </w:pPr>
      <w:r>
        <w:rPr>
          <w:rStyle w:val="Emphasis"/>
          <w:rFonts w:ascii="inherit" w:hAnsi="inherit"/>
          <w:color w:val="000000"/>
          <w:sz w:val="16"/>
          <w:szCs w:val="16"/>
          <w:bdr w:val="none" w:sz="0" w:space="0" w:color="auto" w:frame="1"/>
          <w:vertAlign w:val="superscript"/>
        </w:rPr>
        <w:t>c</w:t>
      </w:r>
      <w:r>
        <w:rPr>
          <w:rFonts w:ascii="open sans" w:hAnsi="open sans"/>
          <w:color w:val="000000"/>
          <w:sz w:val="19"/>
          <w:szCs w:val="19"/>
        </w:rPr>
        <w:t xml:space="preserve"> Molecular mass is expressed in </w:t>
      </w:r>
      <w:proofErr w:type="spellStart"/>
      <w:r>
        <w:rPr>
          <w:rFonts w:ascii="open sans" w:hAnsi="open sans"/>
          <w:color w:val="000000"/>
          <w:sz w:val="19"/>
          <w:szCs w:val="19"/>
        </w:rPr>
        <w:t>daltons</w:t>
      </w:r>
      <w:proofErr w:type="spellEnd"/>
      <w:r>
        <w:rPr>
          <w:rFonts w:ascii="open sans" w:hAnsi="open sans"/>
          <w:color w:val="000000"/>
          <w:sz w:val="19"/>
          <w:szCs w:val="19"/>
        </w:rPr>
        <w:t xml:space="preserve"> (Da); one </w:t>
      </w:r>
      <w:proofErr w:type="spellStart"/>
      <w:r>
        <w:rPr>
          <w:rFonts w:ascii="open sans" w:hAnsi="open sans"/>
          <w:color w:val="000000"/>
          <w:sz w:val="19"/>
          <w:szCs w:val="19"/>
        </w:rPr>
        <w:t>dalton</w:t>
      </w:r>
      <w:proofErr w:type="spellEnd"/>
      <w:r>
        <w:rPr>
          <w:rFonts w:ascii="open sans" w:hAnsi="open sans"/>
          <w:color w:val="000000"/>
          <w:sz w:val="19"/>
          <w:szCs w:val="19"/>
        </w:rPr>
        <w:t xml:space="preserve"> is 1/12 of the mass of carbon-12. Relative molecular mass (</w:t>
      </w:r>
      <w:proofErr w:type="spellStart"/>
      <w:r>
        <w:rPr>
          <w:rStyle w:val="Emphasis"/>
          <w:rFonts w:ascii="inherit" w:hAnsi="inherit"/>
          <w:color w:val="000000"/>
          <w:sz w:val="19"/>
          <w:szCs w:val="19"/>
          <w:bdr w:val="none" w:sz="0" w:space="0" w:color="auto" w:frame="1"/>
        </w:rPr>
        <w:t>M</w:t>
      </w:r>
      <w:r>
        <w:rPr>
          <w:rStyle w:val="Emphasis"/>
          <w:rFonts w:ascii="inherit" w:hAnsi="inherit"/>
          <w:color w:val="000000"/>
          <w:sz w:val="16"/>
          <w:szCs w:val="16"/>
          <w:bdr w:val="none" w:sz="0" w:space="0" w:color="auto" w:frame="1"/>
          <w:vertAlign w:val="subscript"/>
        </w:rPr>
        <w:t>r</w:t>
      </w:r>
      <w:proofErr w:type="spellEnd"/>
      <w:r>
        <w:rPr>
          <w:rFonts w:ascii="open sans" w:hAnsi="open sans"/>
          <w:color w:val="000000"/>
          <w:sz w:val="19"/>
          <w:szCs w:val="19"/>
        </w:rPr>
        <w:t>) is the ratio of the mass of a molecule to 1/12 of the mass of carbon-12 and is dimensionless. Hence, it is not correct to express </w:t>
      </w:r>
      <w:proofErr w:type="spellStart"/>
      <w:r>
        <w:rPr>
          <w:rStyle w:val="Emphasis"/>
          <w:rFonts w:ascii="inherit" w:hAnsi="inherit"/>
          <w:color w:val="000000"/>
          <w:sz w:val="19"/>
          <w:szCs w:val="19"/>
          <w:bdr w:val="none" w:sz="0" w:space="0" w:color="auto" w:frame="1"/>
        </w:rPr>
        <w:t>M</w:t>
      </w:r>
      <w:r>
        <w:rPr>
          <w:rStyle w:val="Emphasis"/>
          <w:rFonts w:ascii="inherit" w:hAnsi="inherit"/>
          <w:color w:val="000000"/>
          <w:sz w:val="16"/>
          <w:szCs w:val="16"/>
          <w:bdr w:val="none" w:sz="0" w:space="0" w:color="auto" w:frame="1"/>
          <w:vertAlign w:val="subscript"/>
        </w:rPr>
        <w:t>r</w:t>
      </w:r>
      <w:proofErr w:type="spellEnd"/>
      <w:r>
        <w:rPr>
          <w:rFonts w:ascii="open sans" w:hAnsi="open sans"/>
          <w:color w:val="000000"/>
          <w:sz w:val="19"/>
          <w:szCs w:val="19"/>
        </w:rPr>
        <w:t xml:space="preserve"> in </w:t>
      </w:r>
      <w:proofErr w:type="spellStart"/>
      <w:r>
        <w:rPr>
          <w:rFonts w:ascii="open sans" w:hAnsi="open sans"/>
          <w:color w:val="000000"/>
          <w:sz w:val="19"/>
          <w:szCs w:val="19"/>
        </w:rPr>
        <w:t>daltons</w:t>
      </w:r>
      <w:proofErr w:type="spellEnd"/>
      <w:r>
        <w:rPr>
          <w:rFonts w:ascii="open sans" w:hAnsi="open sans"/>
          <w:color w:val="000000"/>
          <w:sz w:val="19"/>
          <w:szCs w:val="19"/>
        </w:rPr>
        <w:t>.</w:t>
      </w:r>
    </w:p>
    <w:p w14:paraId="572B7157" w14:textId="77777777" w:rsidR="005E5E2E" w:rsidRDefault="005E5E2E"/>
    <w:sectPr w:rsidR="005E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2E"/>
    <w:rsid w:val="005E5E2E"/>
    <w:rsid w:val="009A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36BC"/>
  <w15:chartTrackingRefBased/>
  <w15:docId w15:val="{1BD77571-7BEC-411F-A7FC-443B2A47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5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E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5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E2E"/>
    <w:rPr>
      <w:color w:val="0000FF"/>
      <w:u w:val="single"/>
    </w:rPr>
  </w:style>
  <w:style w:type="character" w:styleId="Emphasis">
    <w:name w:val="Emphasis"/>
    <w:basedOn w:val="DefaultParagraphFont"/>
    <w:uiPriority w:val="20"/>
    <w:qFormat/>
    <w:rsid w:val="005E5E2E"/>
    <w:rPr>
      <w:i/>
      <w:iCs/>
    </w:rPr>
  </w:style>
  <w:style w:type="character" w:customStyle="1" w:styleId="Heading2Char">
    <w:name w:val="Heading 2 Char"/>
    <w:basedOn w:val="DefaultParagraphFont"/>
    <w:link w:val="Heading2"/>
    <w:uiPriority w:val="9"/>
    <w:semiHidden/>
    <w:rsid w:val="005E5E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40236">
      <w:bodyDiv w:val="1"/>
      <w:marLeft w:val="0"/>
      <w:marRight w:val="0"/>
      <w:marTop w:val="0"/>
      <w:marBottom w:val="0"/>
      <w:divBdr>
        <w:top w:val="none" w:sz="0" w:space="0" w:color="auto"/>
        <w:left w:val="none" w:sz="0" w:space="0" w:color="auto"/>
        <w:bottom w:val="none" w:sz="0" w:space="0" w:color="auto"/>
        <w:right w:val="none" w:sz="0" w:space="0" w:color="auto"/>
      </w:divBdr>
    </w:div>
    <w:div w:id="20859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c.org/content/251/22/687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ist.gov/sites/default/files/documents/2016/12/07/sp330.pdf" TargetMode="External"/><Relationship Id="rId12" Type="http://schemas.openxmlformats.org/officeDocument/2006/relationships/hyperlink" Target="https://www.nist.gov/sites/default/files/documents/2016/12/07/sp33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bc.org/site/misc/itoa.TI.xhtml" TargetMode="External"/><Relationship Id="rId5" Type="http://schemas.openxmlformats.org/officeDocument/2006/relationships/settings" Target="settings.xml"/><Relationship Id="rId10" Type="http://schemas.openxmlformats.org/officeDocument/2006/relationships/hyperlink" Target="https://www.jbc.org/site/misc/itoa.TI.xhtml" TargetMode="External"/><Relationship Id="rId4" Type="http://schemas.openxmlformats.org/officeDocument/2006/relationships/styles" Target="styles.xml"/><Relationship Id="rId9" Type="http://schemas.openxmlformats.org/officeDocument/2006/relationships/hyperlink" Target="https://www.jbc.org/site/misc/itoa.TI.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E07FD03048543840440A36D86068B" ma:contentTypeVersion="12" ma:contentTypeDescription="Create a new document." ma:contentTypeScope="" ma:versionID="2c4d2029868bd4e9bf0091db456dcdcb">
  <xsd:schema xmlns:xsd="http://www.w3.org/2001/XMLSchema" xmlns:xs="http://www.w3.org/2001/XMLSchema" xmlns:p="http://schemas.microsoft.com/office/2006/metadata/properties" xmlns:ns2="b65216f0-f428-42a7-9c8f-754749f300df" xmlns:ns3="d93d0c5f-365f-43d4-9a0c-e9cc1a6fe1a4" targetNamespace="http://schemas.microsoft.com/office/2006/metadata/properties" ma:root="true" ma:fieldsID="c7a1f2cd4933afb897808087118672ce" ns2:_="" ns3:_="">
    <xsd:import namespace="b65216f0-f428-42a7-9c8f-754749f300df"/>
    <xsd:import namespace="d93d0c5f-365f-43d4-9a0c-e9cc1a6fe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16f0-f428-42a7-9c8f-754749f30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d0c5f-365f-43d4-9a0c-e9cc1a6fe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2B49A-EC18-4E3C-9957-68732CA7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16f0-f428-42a7-9c8f-754749f300df"/>
    <ds:schemaRef ds:uri="d93d0c5f-365f-43d4-9a0c-e9cc1a6fe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ED03-023F-4C6D-BD1D-D397105AC188}">
  <ds:schemaRefs>
    <ds:schemaRef ds:uri="http://schemas.microsoft.com/sharepoint/v3/contenttype/forms"/>
  </ds:schemaRefs>
</ds:datastoreItem>
</file>

<file path=customXml/itemProps3.xml><?xml version="1.0" encoding="utf-8"?>
<ds:datastoreItem xmlns:ds="http://schemas.openxmlformats.org/officeDocument/2006/customXml" ds:itemID="{E292FB6C-E092-4FB0-A5B0-7513FD33BF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93d0c5f-365f-43d4-9a0c-e9cc1a6fe1a4"/>
    <ds:schemaRef ds:uri="b65216f0-f428-42a7-9c8f-754749f300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Susan M. (ELS-PHI)</dc:creator>
  <cp:keywords/>
  <dc:description/>
  <cp:lastModifiedBy>Clark, Susan M. (ELS-PHI)</cp:lastModifiedBy>
  <cp:revision>1</cp:revision>
  <dcterms:created xsi:type="dcterms:W3CDTF">2020-12-10T22:18:00Z</dcterms:created>
  <dcterms:modified xsi:type="dcterms:W3CDTF">2020-12-10T22:20:00Z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0x0101000E2E07FD03048543840440A36D86068B</vt:lpwstr>
  </property>
</Properties>
</file>