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144A" w14:textId="1A686C1E" w:rsidR="00134931" w:rsidRPr="00DA3C21" w:rsidRDefault="007B33F4" w:rsidP="00EC4803">
      <w:pPr>
        <w:pStyle w:val="1"/>
        <w:spacing w:before="0" w:after="0" w:line="480" w:lineRule="auto"/>
        <w:rPr>
          <w:rFonts w:ascii="Times New Roman" w:hAnsi="Times New Roman"/>
          <w:sz w:val="24"/>
        </w:rPr>
      </w:pPr>
      <w:r w:rsidRPr="007B33F4">
        <w:rPr>
          <w:rFonts w:ascii="Times New Roman" w:hAnsi="Times New Roman"/>
          <w:sz w:val="24"/>
        </w:rPr>
        <w:t xml:space="preserve">Trends in feed evaluation for poultry with emphasis on in vitro techniques </w:t>
      </w:r>
    </w:p>
    <w:p w14:paraId="7E4E12D5" w14:textId="32C53245" w:rsidR="005215B3" w:rsidRDefault="005215B3" w:rsidP="00EC4803">
      <w:pPr>
        <w:pStyle w:val="Default"/>
        <w:spacing w:line="480" w:lineRule="auto"/>
        <w:rPr>
          <w:color w:val="auto"/>
        </w:rPr>
      </w:pPr>
    </w:p>
    <w:p w14:paraId="7D4387C8" w14:textId="74BD802E" w:rsidR="00F338A7" w:rsidRDefault="00F338A7" w:rsidP="00EC4803">
      <w:pPr>
        <w:pStyle w:val="Default"/>
        <w:spacing w:line="480" w:lineRule="auto"/>
        <w:rPr>
          <w:bCs/>
          <w:vertAlign w:val="superscript"/>
          <w:lang w:val="en-GB"/>
        </w:rPr>
      </w:pPr>
      <w:proofErr w:type="spellStart"/>
      <w:r w:rsidRPr="00F338A7">
        <w:rPr>
          <w:bCs/>
          <w:lang w:val="en-GB"/>
        </w:rPr>
        <w:t>Faegheh</w:t>
      </w:r>
      <w:proofErr w:type="spellEnd"/>
      <w:r w:rsidRPr="00F338A7">
        <w:rPr>
          <w:bCs/>
          <w:lang w:val="en-GB"/>
        </w:rPr>
        <w:t xml:space="preserve"> </w:t>
      </w:r>
      <w:proofErr w:type="spellStart"/>
      <w:r w:rsidRPr="00F338A7">
        <w:rPr>
          <w:bCs/>
          <w:lang w:val="en-GB"/>
        </w:rPr>
        <w:t>Zaefarian</w:t>
      </w:r>
      <w:proofErr w:type="spellEnd"/>
      <w:r w:rsidR="00077982">
        <w:rPr>
          <w:bCs/>
          <w:lang w:val="en-GB"/>
        </w:rPr>
        <w:t xml:space="preserve"> </w:t>
      </w:r>
      <w:r w:rsidRPr="00F338A7">
        <w:rPr>
          <w:bCs/>
          <w:vertAlign w:val="superscript"/>
          <w:lang w:val="en-GB"/>
        </w:rPr>
        <w:t>a</w:t>
      </w:r>
      <w:r w:rsidR="00C65763">
        <w:rPr>
          <w:bCs/>
          <w:vertAlign w:val="superscript"/>
          <w:lang w:val="en-GB"/>
        </w:rPr>
        <w:t xml:space="preserve">, </w:t>
      </w:r>
      <w:r w:rsidRPr="00F338A7">
        <w:rPr>
          <w:bCs/>
          <w:lang w:val="en-GB"/>
        </w:rPr>
        <w:t xml:space="preserve">*, Aaron J. </w:t>
      </w:r>
      <w:proofErr w:type="spellStart"/>
      <w:r w:rsidRPr="00F338A7">
        <w:rPr>
          <w:bCs/>
          <w:lang w:val="en-GB"/>
        </w:rPr>
        <w:t>Cowieson</w:t>
      </w:r>
      <w:proofErr w:type="spellEnd"/>
      <w:r w:rsidR="00077982">
        <w:rPr>
          <w:bCs/>
          <w:lang w:val="en-GB"/>
        </w:rPr>
        <w:t xml:space="preserve"> </w:t>
      </w:r>
      <w:r w:rsidRPr="00F338A7">
        <w:rPr>
          <w:bCs/>
          <w:vertAlign w:val="superscript"/>
          <w:lang w:val="en-GB"/>
        </w:rPr>
        <w:t>b</w:t>
      </w:r>
      <w:r w:rsidRPr="00F338A7">
        <w:rPr>
          <w:bCs/>
          <w:lang w:val="en-GB"/>
        </w:rPr>
        <w:t>, Katrine Pontoppidan</w:t>
      </w:r>
      <w:r w:rsidR="00077982">
        <w:rPr>
          <w:bCs/>
          <w:lang w:val="en-GB"/>
        </w:rPr>
        <w:t xml:space="preserve"> </w:t>
      </w:r>
      <w:r w:rsidRPr="00F338A7">
        <w:rPr>
          <w:bCs/>
          <w:vertAlign w:val="superscript"/>
          <w:lang w:val="en-GB"/>
        </w:rPr>
        <w:t>c</w:t>
      </w:r>
      <w:r w:rsidRPr="00F338A7">
        <w:rPr>
          <w:bCs/>
          <w:lang w:val="en-GB"/>
        </w:rPr>
        <w:t xml:space="preserve">, M. Reza </w:t>
      </w:r>
      <w:proofErr w:type="spellStart"/>
      <w:r w:rsidRPr="00F338A7">
        <w:rPr>
          <w:bCs/>
          <w:lang w:val="en-GB"/>
        </w:rPr>
        <w:t>Abdollahi</w:t>
      </w:r>
      <w:proofErr w:type="spellEnd"/>
      <w:r w:rsidR="00077982">
        <w:rPr>
          <w:bCs/>
          <w:lang w:val="en-GB"/>
        </w:rPr>
        <w:t xml:space="preserve"> </w:t>
      </w:r>
      <w:r w:rsidRPr="00F338A7">
        <w:rPr>
          <w:bCs/>
          <w:vertAlign w:val="superscript"/>
          <w:lang w:val="en-GB"/>
        </w:rPr>
        <w:t>a</w:t>
      </w:r>
      <w:r w:rsidRPr="00F338A7">
        <w:rPr>
          <w:bCs/>
          <w:lang w:val="en-GB"/>
        </w:rPr>
        <w:t xml:space="preserve">, </w:t>
      </w:r>
      <w:proofErr w:type="spellStart"/>
      <w:r w:rsidRPr="00F338A7">
        <w:rPr>
          <w:bCs/>
          <w:lang w:val="en-GB"/>
        </w:rPr>
        <w:t>Velmurugu</w:t>
      </w:r>
      <w:proofErr w:type="spellEnd"/>
      <w:r w:rsidRPr="00F338A7">
        <w:rPr>
          <w:bCs/>
          <w:lang w:val="en-GB"/>
        </w:rPr>
        <w:t xml:space="preserve"> Ravindran</w:t>
      </w:r>
      <w:r w:rsidR="00077982">
        <w:rPr>
          <w:bCs/>
          <w:lang w:val="en-GB"/>
        </w:rPr>
        <w:t xml:space="preserve"> </w:t>
      </w:r>
      <w:r w:rsidRPr="00F338A7">
        <w:rPr>
          <w:bCs/>
          <w:vertAlign w:val="superscript"/>
          <w:lang w:val="en-GB"/>
        </w:rPr>
        <w:t>a</w:t>
      </w:r>
    </w:p>
    <w:p w14:paraId="7D2B316A" w14:textId="77777777" w:rsidR="003E7097" w:rsidRDefault="003E7097" w:rsidP="00EC4803">
      <w:pPr>
        <w:pStyle w:val="Default"/>
        <w:spacing w:line="480" w:lineRule="auto"/>
        <w:rPr>
          <w:b/>
          <w:bCs/>
          <w:iCs/>
          <w:lang w:val="en-NZ"/>
        </w:rPr>
      </w:pPr>
    </w:p>
    <w:p w14:paraId="6DCE3B35" w14:textId="77777777" w:rsidR="00DF3A02" w:rsidRPr="00F338A7" w:rsidRDefault="00DF3A02" w:rsidP="00EC4803">
      <w:pPr>
        <w:pStyle w:val="Default"/>
        <w:spacing w:line="480" w:lineRule="auto"/>
        <w:rPr>
          <w:b/>
          <w:bCs/>
          <w:iCs/>
          <w:vanish/>
          <w:lang w:val="en-NZ"/>
        </w:rPr>
      </w:pPr>
    </w:p>
    <w:p w14:paraId="22BCFC4B" w14:textId="2D2E5B44" w:rsidR="00F338A7" w:rsidRPr="00F338A7" w:rsidRDefault="00F338A7" w:rsidP="00EC4803">
      <w:pPr>
        <w:pStyle w:val="Default"/>
        <w:spacing w:line="480" w:lineRule="auto"/>
        <w:rPr>
          <w:bCs/>
          <w:iCs/>
          <w:lang w:val="en-NZ"/>
        </w:rPr>
      </w:pPr>
      <w:r w:rsidRPr="00F338A7">
        <w:rPr>
          <w:bCs/>
          <w:iCs/>
          <w:vertAlign w:val="superscript"/>
          <w:lang w:val="en-GB"/>
        </w:rPr>
        <w:t>a</w:t>
      </w:r>
      <w:r w:rsidR="00115E10">
        <w:rPr>
          <w:bCs/>
          <w:iCs/>
          <w:vertAlign w:val="superscript"/>
          <w:lang w:val="en-GB"/>
        </w:rPr>
        <w:t xml:space="preserve"> </w:t>
      </w:r>
      <w:r w:rsidRPr="00F338A7">
        <w:rPr>
          <w:bCs/>
          <w:iCs/>
          <w:lang w:val="en-GB"/>
        </w:rPr>
        <w:t xml:space="preserve">Monogastric Research Centre, </w:t>
      </w:r>
      <w:r w:rsidRPr="00F338A7">
        <w:rPr>
          <w:bCs/>
          <w:iCs/>
          <w:lang w:val="en-NZ"/>
        </w:rPr>
        <w:t>School of Agriculture and Environment, Massey University, New Zealand</w:t>
      </w:r>
    </w:p>
    <w:p w14:paraId="47278DCE" w14:textId="1D6715AA" w:rsidR="00F338A7" w:rsidRPr="00F338A7" w:rsidRDefault="00F338A7" w:rsidP="00EC4803">
      <w:pPr>
        <w:pStyle w:val="Default"/>
        <w:spacing w:line="480" w:lineRule="auto"/>
        <w:rPr>
          <w:bCs/>
          <w:iCs/>
          <w:lang w:val="en-NZ"/>
        </w:rPr>
      </w:pPr>
      <w:r w:rsidRPr="00F338A7">
        <w:rPr>
          <w:bCs/>
          <w:iCs/>
          <w:vertAlign w:val="superscript"/>
          <w:lang w:val="en-NZ"/>
        </w:rPr>
        <w:t>b</w:t>
      </w:r>
      <w:r w:rsidR="00115E10">
        <w:rPr>
          <w:bCs/>
          <w:iCs/>
          <w:vertAlign w:val="superscript"/>
          <w:lang w:val="en-NZ"/>
        </w:rPr>
        <w:t xml:space="preserve"> </w:t>
      </w:r>
      <w:r w:rsidRPr="00F338A7">
        <w:rPr>
          <w:bCs/>
          <w:iCs/>
          <w:lang w:val="en-NZ"/>
        </w:rPr>
        <w:t xml:space="preserve">DSM Nutritional Products, </w:t>
      </w:r>
      <w:proofErr w:type="spellStart"/>
      <w:r w:rsidRPr="00F338A7">
        <w:rPr>
          <w:bCs/>
          <w:iCs/>
          <w:lang w:val="en-NZ"/>
        </w:rPr>
        <w:t>Kaiseraugst</w:t>
      </w:r>
      <w:proofErr w:type="spellEnd"/>
      <w:r w:rsidRPr="00F338A7">
        <w:rPr>
          <w:bCs/>
          <w:iCs/>
          <w:lang w:val="en-NZ"/>
        </w:rPr>
        <w:t>, Switzerland</w:t>
      </w:r>
    </w:p>
    <w:p w14:paraId="4FB0CD34" w14:textId="5F045D16" w:rsidR="00F338A7" w:rsidRDefault="00F338A7" w:rsidP="00EC4803">
      <w:pPr>
        <w:pStyle w:val="Default"/>
        <w:spacing w:line="480" w:lineRule="auto"/>
        <w:rPr>
          <w:bCs/>
          <w:iCs/>
          <w:lang w:val="en-GB"/>
        </w:rPr>
      </w:pPr>
      <w:r w:rsidRPr="00F338A7">
        <w:rPr>
          <w:bCs/>
          <w:iCs/>
          <w:vertAlign w:val="superscript"/>
          <w:lang w:val="en-GB"/>
        </w:rPr>
        <w:t>c</w:t>
      </w:r>
      <w:r w:rsidR="00115E10">
        <w:rPr>
          <w:bCs/>
          <w:iCs/>
          <w:vertAlign w:val="superscript"/>
          <w:lang w:val="en-GB"/>
        </w:rPr>
        <w:t xml:space="preserve"> </w:t>
      </w:r>
      <w:r w:rsidRPr="00F338A7">
        <w:rPr>
          <w:bCs/>
          <w:iCs/>
          <w:lang w:val="en-GB"/>
        </w:rPr>
        <w:t>Novozymes A/S, DK-2800 Kgs. Lyngby, Denmark</w:t>
      </w:r>
    </w:p>
    <w:p w14:paraId="45F55A71" w14:textId="48F4BA19" w:rsidR="00923A91" w:rsidRDefault="00923A91" w:rsidP="00EC4803">
      <w:pPr>
        <w:pStyle w:val="Default"/>
        <w:spacing w:line="480" w:lineRule="auto"/>
        <w:rPr>
          <w:bCs/>
          <w:iCs/>
          <w:lang w:val="en-GB"/>
        </w:rPr>
      </w:pPr>
    </w:p>
    <w:p w14:paraId="515D9FD6" w14:textId="61021095" w:rsidR="00923A91" w:rsidRDefault="00923A91" w:rsidP="00EC4803">
      <w:pPr>
        <w:pStyle w:val="Default"/>
        <w:spacing w:line="480" w:lineRule="auto"/>
        <w:rPr>
          <w:bCs/>
          <w:iCs/>
          <w:lang w:val="en-GB"/>
        </w:rPr>
      </w:pPr>
    </w:p>
    <w:p w14:paraId="256DF344" w14:textId="77777777" w:rsidR="00097E23" w:rsidRPr="00923A91" w:rsidRDefault="00097E23" w:rsidP="00EC4803">
      <w:pPr>
        <w:pStyle w:val="Default"/>
        <w:spacing w:line="480" w:lineRule="auto"/>
        <w:rPr>
          <w:bCs/>
          <w:iCs/>
          <w:lang w:val="en-GB"/>
        </w:rPr>
      </w:pPr>
    </w:p>
    <w:p w14:paraId="288F3AE4" w14:textId="77777777" w:rsidR="00923A91" w:rsidRPr="00923A91" w:rsidRDefault="00923A91" w:rsidP="00EC4803">
      <w:pPr>
        <w:pStyle w:val="Default"/>
        <w:spacing w:line="480" w:lineRule="auto"/>
        <w:rPr>
          <w:bCs/>
          <w:iCs/>
          <w:lang w:val="en-GB"/>
        </w:rPr>
      </w:pPr>
      <w:r w:rsidRPr="00923A91">
        <w:rPr>
          <w:bCs/>
          <w:iCs/>
          <w:lang w:val="en-GB"/>
        </w:rPr>
        <w:t>*Corresponding author.</w:t>
      </w:r>
    </w:p>
    <w:p w14:paraId="19D2F6E6" w14:textId="218076AA" w:rsidR="00923A91" w:rsidRPr="00923A91" w:rsidRDefault="00923A91" w:rsidP="00EC4803">
      <w:pPr>
        <w:pStyle w:val="Default"/>
        <w:spacing w:line="480" w:lineRule="auto"/>
        <w:rPr>
          <w:bCs/>
          <w:iCs/>
          <w:lang w:val="en-GB"/>
        </w:rPr>
      </w:pPr>
      <w:r w:rsidRPr="00923A91">
        <w:rPr>
          <w:bCs/>
          <w:iCs/>
          <w:lang w:val="en-GB"/>
        </w:rPr>
        <w:t xml:space="preserve"> Email address: </w:t>
      </w:r>
      <w:hyperlink r:id="rId7" w:history="1">
        <w:r w:rsidR="009A5230" w:rsidRPr="005443B3">
          <w:rPr>
            <w:rStyle w:val="a3"/>
            <w:bCs/>
            <w:iCs/>
            <w:lang w:val="en-GB"/>
          </w:rPr>
          <w:t>xxx@massey.ac.nz</w:t>
        </w:r>
      </w:hyperlink>
      <w:r w:rsidRPr="00923A91">
        <w:rPr>
          <w:bCs/>
          <w:iCs/>
          <w:lang w:val="en-GB"/>
        </w:rPr>
        <w:t xml:space="preserve"> (F. </w:t>
      </w:r>
      <w:proofErr w:type="spellStart"/>
      <w:r w:rsidRPr="00923A91">
        <w:rPr>
          <w:bCs/>
          <w:iCs/>
          <w:lang w:val="en-GB"/>
        </w:rPr>
        <w:t>Zaefarian</w:t>
      </w:r>
      <w:proofErr w:type="spellEnd"/>
      <w:r w:rsidRPr="00923A91">
        <w:rPr>
          <w:bCs/>
          <w:iCs/>
          <w:lang w:val="en-GB"/>
        </w:rPr>
        <w:t>).</w:t>
      </w:r>
    </w:p>
    <w:p w14:paraId="37E77DDA" w14:textId="77777777" w:rsidR="004642ED" w:rsidRDefault="004642ED" w:rsidP="00EC4803">
      <w:pPr>
        <w:pStyle w:val="1"/>
        <w:spacing w:before="0" w:after="0" w:line="480" w:lineRule="auto"/>
        <w:rPr>
          <w:rFonts w:ascii="Times New Roman" w:hAnsi="Times New Roman"/>
          <w:sz w:val="24"/>
        </w:rPr>
        <w:sectPr w:rsidR="004642ED" w:rsidSect="00115E10">
          <w:headerReference w:type="default" r:id="rId8"/>
          <w:footerReference w:type="default" r:id="rId9"/>
          <w:pgSz w:w="11906" w:h="16838"/>
          <w:pgMar w:top="1440" w:right="1080" w:bottom="1440" w:left="1080" w:header="851" w:footer="992" w:gutter="0"/>
          <w:lnNumType w:countBy="1" w:restart="continuous"/>
          <w:cols w:space="425"/>
          <w:docGrid w:type="lines" w:linePitch="312"/>
        </w:sectPr>
      </w:pPr>
    </w:p>
    <w:p w14:paraId="26F4D8AC" w14:textId="77777777" w:rsidR="00F338A7" w:rsidRPr="00F338A7" w:rsidRDefault="00F338A7" w:rsidP="00EC4803">
      <w:pPr>
        <w:pStyle w:val="1"/>
        <w:spacing w:before="0" w:after="0" w:line="480" w:lineRule="auto"/>
        <w:rPr>
          <w:rFonts w:ascii="Times New Roman" w:hAnsi="Times New Roman"/>
          <w:sz w:val="24"/>
        </w:rPr>
      </w:pPr>
      <w:r w:rsidRPr="00F338A7">
        <w:rPr>
          <w:rFonts w:ascii="Times New Roman" w:hAnsi="Times New Roman"/>
          <w:sz w:val="24"/>
        </w:rPr>
        <w:lastRenderedPageBreak/>
        <w:t>ABSTRACT</w:t>
      </w:r>
    </w:p>
    <w:p w14:paraId="4ABB0FF3" w14:textId="17600FE8" w:rsidR="00F338A7" w:rsidRPr="00F338A7" w:rsidRDefault="006053AD" w:rsidP="00EC4803">
      <w:pPr>
        <w:widowControl/>
        <w:spacing w:line="480" w:lineRule="auto"/>
        <w:ind w:firstLineChars="118" w:firstLine="283"/>
        <w:jc w:val="left"/>
        <w:rPr>
          <w:rFonts w:ascii="Times New Roman" w:hAnsi="Times New Roman" w:cs="Times New Roman"/>
          <w:sz w:val="24"/>
          <w:szCs w:val="24"/>
          <w:lang w:val="x-none"/>
        </w:rPr>
      </w:pPr>
      <w:r w:rsidRPr="00685EA9">
        <w:rPr>
          <w:rFonts w:ascii="Times New Roman" w:eastAsia="Times New Roman" w:hAnsi="Times New Roman" w:cs="Times New Roman"/>
          <w:color w:val="000000"/>
          <w:kern w:val="0"/>
          <w:sz w:val="24"/>
          <w:szCs w:val="24"/>
          <w:lang w:val="en-GB" w:eastAsia="en-NZ"/>
        </w:rPr>
        <w:t>Accurate</w:t>
      </w:r>
      <w:r w:rsidRPr="006053AD">
        <w:rPr>
          <w:rFonts w:ascii="Times New Roman" w:hAnsi="Times New Roman" w:cs="Times New Roman"/>
          <w:sz w:val="24"/>
          <w:szCs w:val="24"/>
        </w:rPr>
        <w:t xml:space="preserve"> knowledge of the actual nutritional value of individual feed ingredients and complete diets is critical for efficient and sustainable animal production. For this reason, feed evaluation has always been in the forefront of nutritional research. </w:t>
      </w:r>
      <w:r w:rsidR="00F338A7" w:rsidRPr="00F338A7">
        <w:rPr>
          <w:rFonts w:ascii="Times New Roman" w:hAnsi="Times New Roman" w:cs="Times New Roman"/>
          <w:sz w:val="24"/>
          <w:szCs w:val="24"/>
        </w:rPr>
        <w:t>Feed evaluation for poultry involves several approaches that include chemical analysis, table values, prediction equations, near-infrared reflectance spectrosc</w:t>
      </w:r>
      <w:r w:rsidR="00F338A7" w:rsidRPr="00115E10">
        <w:rPr>
          <w:rFonts w:ascii="Times New Roman" w:hAnsi="Times New Roman" w:cs="Times New Roman"/>
          <w:sz w:val="24"/>
          <w:szCs w:val="24"/>
        </w:rPr>
        <w:t xml:space="preserve">opy, in vivo </w:t>
      </w:r>
      <w:proofErr w:type="gramStart"/>
      <w:r w:rsidR="00F338A7" w:rsidRPr="00115E10">
        <w:rPr>
          <w:rFonts w:ascii="Times New Roman" w:hAnsi="Times New Roman" w:cs="Times New Roman"/>
          <w:sz w:val="24"/>
          <w:szCs w:val="24"/>
        </w:rPr>
        <w:t>data</w:t>
      </w:r>
      <w:proofErr w:type="gramEnd"/>
      <w:r w:rsidR="00F338A7" w:rsidRPr="00115E10">
        <w:rPr>
          <w:rFonts w:ascii="Times New Roman" w:hAnsi="Times New Roman" w:cs="Times New Roman"/>
          <w:sz w:val="24"/>
          <w:szCs w:val="24"/>
        </w:rPr>
        <w:t xml:space="preserve"> and in vitro digestion</w:t>
      </w:r>
      <w:r w:rsidR="00F338A7" w:rsidRPr="00F338A7">
        <w:rPr>
          <w:rFonts w:ascii="Times New Roman" w:hAnsi="Times New Roman" w:cs="Times New Roman"/>
          <w:sz w:val="24"/>
          <w:szCs w:val="24"/>
        </w:rPr>
        <w:t xml:space="preserve"> techniques. </w:t>
      </w:r>
      <w:r w:rsidR="00402FDA">
        <w:rPr>
          <w:rFonts w:ascii="Times New Roman" w:hAnsi="Times New Roman" w:cs="Times New Roman"/>
          <w:sz w:val="24"/>
          <w:szCs w:val="24"/>
        </w:rPr>
        <w:t>…</w:t>
      </w:r>
      <w:r w:rsidR="00F338A7" w:rsidRPr="00F338A7">
        <w:rPr>
          <w:rFonts w:ascii="Times New Roman" w:hAnsi="Times New Roman" w:cs="Times New Roman"/>
          <w:sz w:val="24"/>
          <w:szCs w:val="24"/>
        </w:rPr>
        <w:t xml:space="preserve">. </w:t>
      </w:r>
    </w:p>
    <w:p w14:paraId="485BBF58" w14:textId="43B44C6B" w:rsidR="00C04097" w:rsidRDefault="00AF0270" w:rsidP="00EC4803">
      <w:pPr>
        <w:spacing w:line="480" w:lineRule="auto"/>
        <w:jc w:val="left"/>
        <w:rPr>
          <w:rFonts w:ascii="Times New Roman" w:hAnsi="Times New Roman" w:cs="Times New Roman"/>
          <w:sz w:val="24"/>
          <w:szCs w:val="24"/>
          <w:lang w:val="en-GB"/>
        </w:rPr>
      </w:pPr>
      <w:r w:rsidRPr="00AF0270">
        <w:rPr>
          <w:rFonts w:ascii="Times New Roman" w:hAnsi="Times New Roman" w:cs="Times New Roman"/>
          <w:b/>
          <w:bCs/>
          <w:sz w:val="24"/>
          <w:szCs w:val="24"/>
          <w:lang w:val="en-AU"/>
        </w:rPr>
        <w:t>Keywords:</w:t>
      </w:r>
      <w:r w:rsidRPr="00AF0270">
        <w:rPr>
          <w:rFonts w:ascii="Times New Roman" w:hAnsi="Times New Roman" w:cs="Times New Roman"/>
          <w:sz w:val="24"/>
          <w:szCs w:val="24"/>
          <w:lang w:val="en-AU"/>
        </w:rPr>
        <w:t xml:space="preserve"> </w:t>
      </w:r>
      <w:r w:rsidR="00F338A7" w:rsidRPr="00F338A7">
        <w:rPr>
          <w:rFonts w:ascii="Times New Roman" w:hAnsi="Times New Roman" w:cs="Times New Roman"/>
          <w:sz w:val="24"/>
          <w:szCs w:val="24"/>
          <w:lang w:val="en-NZ"/>
        </w:rPr>
        <w:t>Poultry; Feed evaluation; In vivo assay; In vitro</w:t>
      </w:r>
      <w:r w:rsidR="00F338A7" w:rsidRPr="00F338A7">
        <w:rPr>
          <w:rFonts w:ascii="Times New Roman" w:hAnsi="Times New Roman" w:cs="Times New Roman"/>
          <w:i/>
          <w:iCs/>
          <w:sz w:val="24"/>
          <w:szCs w:val="24"/>
          <w:lang w:val="en-NZ"/>
        </w:rPr>
        <w:t xml:space="preserve"> </w:t>
      </w:r>
      <w:r w:rsidR="00F338A7" w:rsidRPr="00F338A7">
        <w:rPr>
          <w:rFonts w:ascii="Times New Roman" w:hAnsi="Times New Roman" w:cs="Times New Roman"/>
          <w:sz w:val="24"/>
          <w:szCs w:val="24"/>
          <w:lang w:val="en-NZ"/>
        </w:rPr>
        <w:t>techniques; Protein; Energy</w:t>
      </w:r>
    </w:p>
    <w:p w14:paraId="1CD64040" w14:textId="50AB0089" w:rsidR="00134931" w:rsidRPr="005215B3" w:rsidRDefault="00402FDA" w:rsidP="00EC4803">
      <w:pPr>
        <w:pStyle w:val="1"/>
        <w:numPr>
          <w:ilvl w:val="0"/>
          <w:numId w:val="1"/>
        </w:numPr>
        <w:spacing w:before="0" w:after="0" w:line="480" w:lineRule="auto"/>
        <w:rPr>
          <w:rFonts w:ascii="Times New Roman" w:hAnsi="Times New Roman"/>
          <w:sz w:val="24"/>
        </w:rPr>
      </w:pPr>
      <w:r>
        <w:rPr>
          <w:rFonts w:ascii="Times New Roman" w:hAnsi="Times New Roman" w:hint="eastAsia"/>
          <w:sz w:val="24"/>
        </w:rPr>
        <w:t>I</w:t>
      </w:r>
      <w:r w:rsidRPr="005215B3">
        <w:rPr>
          <w:rFonts w:ascii="Times New Roman" w:hAnsi="Times New Roman"/>
          <w:sz w:val="24"/>
        </w:rPr>
        <w:t>ntroduction</w:t>
      </w:r>
      <w:r w:rsidR="008A3B57" w:rsidRPr="005215B3">
        <w:rPr>
          <w:rFonts w:ascii="Times New Roman" w:hAnsi="Times New Roman"/>
          <w:sz w:val="24"/>
        </w:rPr>
        <w:t xml:space="preserve"> </w:t>
      </w:r>
    </w:p>
    <w:p w14:paraId="1AE27A03" w14:textId="5CA7EEFD" w:rsidR="00F338A7" w:rsidRPr="006053AD" w:rsidRDefault="006053AD"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r w:rsidRPr="006053AD">
        <w:rPr>
          <w:rFonts w:ascii="Times New Roman" w:eastAsia="Times New Roman" w:hAnsi="Times New Roman" w:cs="Times New Roman"/>
          <w:color w:val="000000"/>
          <w:kern w:val="0"/>
          <w:sz w:val="24"/>
          <w:szCs w:val="24"/>
          <w:lang w:val="en-GB" w:eastAsia="en-NZ"/>
        </w:rPr>
        <w:t>Accurate ingredient evaluation is central to precise and cost-effective feed formulations. Ingredient variability is inherent and unavoidable. The primary aim of </w:t>
      </w:r>
      <w:hyperlink r:id="rId10" w:tooltip="Learn more about feed evaluation from ScienceDirect's AI-generated Topic Pages" w:history="1">
        <w:r w:rsidRPr="006053AD">
          <w:rPr>
            <w:rFonts w:ascii="Times New Roman" w:eastAsia="Times New Roman" w:hAnsi="Times New Roman" w:cs="Times New Roman"/>
            <w:color w:val="000000"/>
            <w:kern w:val="0"/>
            <w:sz w:val="24"/>
            <w:szCs w:val="24"/>
            <w:lang w:val="en-GB" w:eastAsia="en-NZ"/>
          </w:rPr>
          <w:t>feed evaluation</w:t>
        </w:r>
      </w:hyperlink>
      <w:r w:rsidRPr="006053AD">
        <w:rPr>
          <w:rFonts w:ascii="Times New Roman" w:eastAsia="Times New Roman" w:hAnsi="Times New Roman" w:cs="Times New Roman"/>
          <w:color w:val="000000"/>
          <w:kern w:val="0"/>
          <w:sz w:val="24"/>
          <w:szCs w:val="24"/>
          <w:lang w:val="en-GB" w:eastAsia="en-NZ"/>
        </w:rPr>
        <w:t> is to provide the </w:t>
      </w:r>
      <w:hyperlink r:id="rId11" w:tooltip="Learn more about nutritionists from ScienceDirect's AI-generated Topic Pages" w:history="1">
        <w:r w:rsidRPr="006053AD">
          <w:rPr>
            <w:rFonts w:ascii="Times New Roman" w:eastAsia="Times New Roman" w:hAnsi="Times New Roman" w:cs="Times New Roman"/>
            <w:color w:val="000000"/>
            <w:kern w:val="0"/>
            <w:sz w:val="24"/>
            <w:szCs w:val="24"/>
            <w:lang w:val="en-GB" w:eastAsia="en-NZ"/>
          </w:rPr>
          <w:t>nutritionists</w:t>
        </w:r>
      </w:hyperlink>
      <w:r w:rsidRPr="006053AD">
        <w:rPr>
          <w:rFonts w:ascii="Times New Roman" w:eastAsia="Times New Roman" w:hAnsi="Times New Roman" w:cs="Times New Roman"/>
          <w:color w:val="000000"/>
          <w:kern w:val="0"/>
          <w:sz w:val="24"/>
          <w:szCs w:val="24"/>
          <w:lang w:val="en-GB" w:eastAsia="en-NZ"/>
        </w:rPr>
        <w:t> with reliable data on the digestible nutrient and </w:t>
      </w:r>
      <w:hyperlink r:id="rId12" w:tooltip="Learn more about metabolizable energy from ScienceDirect's AI-generated Topic Pages" w:history="1">
        <w:r w:rsidRPr="006053AD">
          <w:rPr>
            <w:rFonts w:ascii="Times New Roman" w:eastAsia="Times New Roman" w:hAnsi="Times New Roman" w:cs="Times New Roman"/>
            <w:color w:val="000000"/>
            <w:kern w:val="0"/>
            <w:sz w:val="24"/>
            <w:szCs w:val="24"/>
            <w:lang w:val="en-GB" w:eastAsia="en-NZ"/>
          </w:rPr>
          <w:t>metabolizable energy</w:t>
        </w:r>
      </w:hyperlink>
      <w:r w:rsidRPr="006053AD">
        <w:rPr>
          <w:rFonts w:ascii="Times New Roman" w:eastAsia="Times New Roman" w:hAnsi="Times New Roman" w:cs="Times New Roman"/>
          <w:color w:val="000000"/>
          <w:kern w:val="0"/>
          <w:sz w:val="24"/>
          <w:szCs w:val="24"/>
          <w:lang w:val="en-GB" w:eastAsia="en-NZ"/>
        </w:rPr>
        <w:t xml:space="preserve"> contents of different ingredients, so that the expected variation between batches of ingredients could be incorporated into formulation matrices. </w:t>
      </w:r>
      <w:r w:rsidR="00EC4803">
        <w:rPr>
          <w:rFonts w:ascii="Times New Roman" w:eastAsia="Times New Roman" w:hAnsi="Times New Roman" w:cs="Times New Roman"/>
          <w:color w:val="000000"/>
          <w:kern w:val="0"/>
          <w:sz w:val="24"/>
          <w:szCs w:val="24"/>
          <w:lang w:val="en-GB" w:eastAsia="en-NZ"/>
        </w:rPr>
        <w:t>…</w:t>
      </w:r>
    </w:p>
    <w:p w14:paraId="7D6F7F88" w14:textId="2DADC7B9" w:rsidR="00F338A7" w:rsidRPr="00165CC6" w:rsidRDefault="002A59DD" w:rsidP="00EC4803">
      <w:pPr>
        <w:pStyle w:val="2"/>
        <w:spacing w:after="0" w:line="480" w:lineRule="auto"/>
        <w:rPr>
          <w:rFonts w:ascii="Times New Roman" w:hAnsi="Times New Roman" w:cs="Times New Roman"/>
          <w:i/>
          <w:sz w:val="24"/>
          <w:szCs w:val="24"/>
        </w:rPr>
      </w:pPr>
      <w:r w:rsidRPr="00165CC6">
        <w:rPr>
          <w:rFonts w:ascii="Times New Roman" w:hAnsi="Times New Roman" w:cs="Times New Roman"/>
          <w:i/>
          <w:sz w:val="24"/>
          <w:szCs w:val="24"/>
        </w:rPr>
        <w:t>2.1</w:t>
      </w:r>
      <w:r w:rsidR="00EC4803">
        <w:rPr>
          <w:rFonts w:ascii="Times New Roman" w:hAnsi="Times New Roman" w:cs="Times New Roman"/>
          <w:i/>
          <w:sz w:val="24"/>
          <w:szCs w:val="24"/>
        </w:rPr>
        <w:t>.</w:t>
      </w:r>
      <w:r w:rsidRPr="00165CC6">
        <w:rPr>
          <w:rFonts w:ascii="Times New Roman" w:hAnsi="Times New Roman" w:cs="Times New Roman"/>
          <w:i/>
          <w:sz w:val="24"/>
          <w:szCs w:val="24"/>
        </w:rPr>
        <w:t xml:space="preserve"> </w:t>
      </w:r>
      <w:r w:rsidR="00F338A7" w:rsidRPr="00165CC6">
        <w:rPr>
          <w:rFonts w:ascii="Times New Roman" w:hAnsi="Times New Roman" w:cs="Times New Roman"/>
          <w:i/>
          <w:sz w:val="24"/>
          <w:szCs w:val="24"/>
        </w:rPr>
        <w:t xml:space="preserve">Physical measurements </w:t>
      </w:r>
    </w:p>
    <w:p w14:paraId="397C7852" w14:textId="77777777" w:rsidR="00F338A7" w:rsidRPr="00165CC6" w:rsidRDefault="00F338A7" w:rsidP="00EC4803">
      <w:pPr>
        <w:pStyle w:val="3"/>
        <w:spacing w:before="0" w:beforeAutospacing="0" w:after="0" w:afterAutospacing="0" w:line="480" w:lineRule="auto"/>
        <w:ind w:left="0" w:firstLine="0"/>
        <w:rPr>
          <w:i/>
          <w:iCs/>
        </w:rPr>
      </w:pPr>
      <w:r w:rsidRPr="00165CC6">
        <w:rPr>
          <w:i/>
          <w:iCs/>
        </w:rPr>
        <w:t>Grain density and 1,000 kernel weight</w:t>
      </w:r>
    </w:p>
    <w:p w14:paraId="68E78B39" w14:textId="77777777" w:rsidR="00EC4803" w:rsidRDefault="00EC4803"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eastAsia="en-NZ"/>
        </w:rPr>
      </w:pPr>
      <w:r>
        <w:rPr>
          <w:rFonts w:ascii="Times New Roman" w:eastAsia="Times New Roman" w:hAnsi="Times New Roman" w:cs="Times New Roman"/>
          <w:color w:val="000000"/>
          <w:kern w:val="0"/>
          <w:sz w:val="24"/>
          <w:szCs w:val="24"/>
          <w:lang w:val="en-GB" w:eastAsia="en-NZ"/>
        </w:rPr>
        <w:t>…</w:t>
      </w:r>
      <w:r w:rsidR="00D174DF">
        <w:rPr>
          <w:rFonts w:ascii="Times New Roman" w:eastAsia="Times New Roman" w:hAnsi="Times New Roman" w:cs="Times New Roman"/>
          <w:color w:val="000000"/>
          <w:kern w:val="0"/>
          <w:sz w:val="24"/>
          <w:szCs w:val="24"/>
          <w:lang w:val="en-GB" w:eastAsia="en-NZ"/>
        </w:rPr>
        <w:t xml:space="preserve"> </w:t>
      </w:r>
      <w:r w:rsidR="00F338A7" w:rsidRPr="00F338A7">
        <w:rPr>
          <w:rFonts w:ascii="Times New Roman" w:eastAsia="Times New Roman" w:hAnsi="Times New Roman" w:cs="Times New Roman"/>
          <w:color w:val="000000"/>
          <w:kern w:val="0"/>
          <w:sz w:val="24"/>
          <w:szCs w:val="24"/>
          <w:lang w:val="en-GB" w:eastAsia="en-NZ"/>
        </w:rPr>
        <w:t xml:space="preserve">Similarly, Wiseman (2000) reported that there were no significant correlations between bushel weight and 1,000-kernel weight versus the AME value of 50 wheat samples (from 10 varieties) fed to broiler chickens. </w:t>
      </w:r>
      <w:r>
        <w:rPr>
          <w:rFonts w:ascii="Times New Roman" w:eastAsia="Times New Roman" w:hAnsi="Times New Roman" w:cs="Times New Roman"/>
          <w:color w:val="000000"/>
          <w:kern w:val="0"/>
          <w:sz w:val="24"/>
          <w:szCs w:val="24"/>
          <w:lang w:val="en-GB" w:eastAsia="en-NZ"/>
        </w:rPr>
        <w:t>…</w:t>
      </w:r>
      <w:r w:rsidR="00D71F24">
        <w:rPr>
          <w:rFonts w:ascii="Times New Roman" w:hAnsi="Times New Roman" w:cs="Times New Roman"/>
          <w:color w:val="000000"/>
          <w:kern w:val="0"/>
          <w:sz w:val="24"/>
          <w:szCs w:val="24"/>
          <w:lang w:val="en-GB"/>
        </w:rPr>
        <w:t xml:space="preserve"> </w:t>
      </w:r>
      <w:r w:rsidR="0016605B" w:rsidRPr="0016605B">
        <w:rPr>
          <w:rFonts w:ascii="Times New Roman" w:eastAsia="Times New Roman" w:hAnsi="Times New Roman" w:cs="Times New Roman"/>
          <w:color w:val="000000"/>
          <w:kern w:val="0"/>
          <w:sz w:val="24"/>
          <w:szCs w:val="24"/>
          <w:lang w:eastAsia="en-NZ"/>
        </w:rPr>
        <w:t>The digestion of most substrates is incomplete, with 10% to 20% being normally undigested and excreted (</w:t>
      </w:r>
      <w:bookmarkStart w:id="0" w:name="bbib117"/>
      <w:r w:rsidR="0016605B" w:rsidRPr="0016605B">
        <w:rPr>
          <w:rFonts w:ascii="Times New Roman" w:eastAsia="Times New Roman" w:hAnsi="Times New Roman" w:cs="Times New Roman"/>
          <w:color w:val="000000"/>
          <w:kern w:val="0"/>
          <w:sz w:val="24"/>
          <w:szCs w:val="24"/>
          <w:lang w:eastAsia="en-NZ"/>
        </w:rPr>
        <w:fldChar w:fldCharType="begin"/>
      </w:r>
      <w:r w:rsidR="0016605B" w:rsidRPr="0016605B">
        <w:rPr>
          <w:rFonts w:ascii="Times New Roman" w:eastAsia="Times New Roman" w:hAnsi="Times New Roman" w:cs="Times New Roman"/>
          <w:color w:val="000000"/>
          <w:kern w:val="0"/>
          <w:sz w:val="24"/>
          <w:szCs w:val="24"/>
          <w:lang w:eastAsia="en-NZ"/>
        </w:rPr>
        <w:instrText xml:space="preserve"> HYPERLINK "https://www.sciencedirect.com/science/article/pii/S2405654521000019?dgcid=raven_sd_aip_email" \l "bib117" </w:instrText>
      </w:r>
      <w:r w:rsidR="0016605B" w:rsidRPr="0016605B">
        <w:rPr>
          <w:rFonts w:ascii="Times New Roman" w:eastAsia="Times New Roman" w:hAnsi="Times New Roman" w:cs="Times New Roman"/>
          <w:color w:val="000000"/>
          <w:kern w:val="0"/>
          <w:sz w:val="24"/>
          <w:szCs w:val="24"/>
          <w:lang w:eastAsia="en-NZ"/>
        </w:rPr>
        <w:fldChar w:fldCharType="separate"/>
      </w:r>
      <w:r w:rsidR="0016605B" w:rsidRPr="0016605B">
        <w:rPr>
          <w:rStyle w:val="a3"/>
          <w:rFonts w:ascii="Times New Roman" w:eastAsia="Times New Roman" w:hAnsi="Times New Roman" w:cs="Times New Roman"/>
          <w:kern w:val="0"/>
          <w:sz w:val="24"/>
          <w:szCs w:val="24"/>
          <w:lang w:eastAsia="en-NZ"/>
        </w:rPr>
        <w:t>Ravindran, 2013</w:t>
      </w:r>
      <w:r w:rsidR="0016605B" w:rsidRPr="0016605B">
        <w:rPr>
          <w:rFonts w:ascii="Times New Roman" w:eastAsia="Times New Roman" w:hAnsi="Times New Roman" w:cs="Times New Roman"/>
          <w:color w:val="000000"/>
          <w:kern w:val="0"/>
          <w:sz w:val="24"/>
          <w:szCs w:val="24"/>
          <w:lang w:val="en-GB" w:eastAsia="en-NZ"/>
        </w:rPr>
        <w:fldChar w:fldCharType="end"/>
      </w:r>
      <w:bookmarkEnd w:id="0"/>
      <w:r w:rsidR="0016605B" w:rsidRPr="0016605B">
        <w:rPr>
          <w:rFonts w:ascii="Times New Roman" w:eastAsia="Times New Roman" w:hAnsi="Times New Roman" w:cs="Times New Roman"/>
          <w:color w:val="000000"/>
          <w:kern w:val="0"/>
          <w:sz w:val="24"/>
          <w:szCs w:val="24"/>
          <w:lang w:eastAsia="en-NZ"/>
        </w:rPr>
        <w:t>).</w:t>
      </w:r>
      <w:r w:rsidR="00D71F24">
        <w:rPr>
          <w:rFonts w:ascii="Times New Roman" w:eastAsia="Times New Roman" w:hAnsi="Times New Roman" w:cs="Times New Roman"/>
          <w:color w:val="000000"/>
          <w:kern w:val="0"/>
          <w:sz w:val="24"/>
          <w:szCs w:val="24"/>
          <w:lang w:eastAsia="en-NZ"/>
        </w:rPr>
        <w:t xml:space="preserve"> </w:t>
      </w:r>
      <w:r w:rsidR="0016605B" w:rsidRPr="0016605B">
        <w:rPr>
          <w:rFonts w:ascii="Times New Roman" w:eastAsia="Times New Roman" w:hAnsi="Times New Roman" w:cs="Times New Roman"/>
          <w:color w:val="000000"/>
          <w:kern w:val="0"/>
          <w:sz w:val="24"/>
          <w:szCs w:val="24"/>
          <w:lang w:eastAsia="en-NZ"/>
        </w:rPr>
        <w:t> </w:t>
      </w:r>
    </w:p>
    <w:p w14:paraId="06ECBB82" w14:textId="3C74D3A1" w:rsidR="00F338A7" w:rsidRDefault="00EC4803" w:rsidP="00EC4803">
      <w:pPr>
        <w:widowControl/>
        <w:spacing w:line="480" w:lineRule="auto"/>
        <w:ind w:firstLineChars="118" w:firstLine="283"/>
        <w:jc w:val="left"/>
        <w:rPr>
          <w:rFonts w:ascii="Times New Roman" w:eastAsia="宋体" w:hAnsi="Times New Roman" w:cs="Times New Roman"/>
          <w:color w:val="000000"/>
          <w:kern w:val="0"/>
          <w:sz w:val="24"/>
          <w:szCs w:val="24"/>
          <w:lang w:val="en-NZ"/>
        </w:rPr>
      </w:pPr>
      <w:r>
        <w:rPr>
          <w:rFonts w:ascii="Times New Roman" w:eastAsia="Times New Roman" w:hAnsi="Times New Roman" w:cs="Times New Roman"/>
          <w:color w:val="000000"/>
          <w:kern w:val="0"/>
          <w:sz w:val="24"/>
          <w:szCs w:val="24"/>
          <w:lang w:eastAsia="en-NZ"/>
        </w:rPr>
        <w:t>…</w:t>
      </w:r>
    </w:p>
    <w:p w14:paraId="42E22160" w14:textId="69971040" w:rsidR="00F338A7" w:rsidRPr="00165CC6" w:rsidRDefault="002A59DD" w:rsidP="00EC4803">
      <w:pPr>
        <w:pStyle w:val="2"/>
        <w:spacing w:before="0" w:after="0" w:line="480" w:lineRule="auto"/>
        <w:rPr>
          <w:rFonts w:ascii="Times New Roman" w:hAnsi="Times New Roman" w:cs="Times New Roman"/>
          <w:i/>
          <w:sz w:val="24"/>
          <w:szCs w:val="24"/>
        </w:rPr>
      </w:pPr>
      <w:r w:rsidRPr="00165CC6">
        <w:rPr>
          <w:rFonts w:ascii="Times New Roman" w:hAnsi="Times New Roman" w:cs="Times New Roman"/>
          <w:i/>
          <w:sz w:val="24"/>
          <w:szCs w:val="24"/>
        </w:rPr>
        <w:lastRenderedPageBreak/>
        <w:t>2.3</w:t>
      </w:r>
      <w:r w:rsidR="00EC4803">
        <w:rPr>
          <w:rFonts w:ascii="Times New Roman" w:hAnsi="Times New Roman" w:cs="Times New Roman"/>
          <w:i/>
          <w:sz w:val="24"/>
          <w:szCs w:val="24"/>
        </w:rPr>
        <w:t>.</w:t>
      </w:r>
      <w:r w:rsidR="00F338A7" w:rsidRPr="00165CC6">
        <w:rPr>
          <w:rFonts w:ascii="Times New Roman" w:hAnsi="Times New Roman" w:cs="Times New Roman"/>
          <w:i/>
          <w:sz w:val="24"/>
          <w:szCs w:val="24"/>
        </w:rPr>
        <w:t xml:space="preserve"> Table values</w:t>
      </w:r>
    </w:p>
    <w:p w14:paraId="0259EB9A" w14:textId="05EA8DBC" w:rsidR="00D71F24" w:rsidRDefault="009C7CEF"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r>
        <w:rPr>
          <w:rFonts w:ascii="Times New Roman" w:eastAsia="Times New Roman" w:hAnsi="Times New Roman" w:cs="Times New Roman"/>
          <w:color w:val="000000"/>
          <w:kern w:val="0"/>
          <w:sz w:val="24"/>
          <w:szCs w:val="24"/>
          <w:lang w:val="en-GB" w:eastAsia="en-NZ"/>
        </w:rPr>
        <w:t>…</w:t>
      </w:r>
      <w:r w:rsidR="00F338A7" w:rsidRPr="00F338A7">
        <w:rPr>
          <w:rFonts w:ascii="Times New Roman" w:eastAsia="宋体" w:hAnsi="Times New Roman" w:cs="Times New Roman"/>
          <w:color w:val="000000"/>
          <w:kern w:val="0"/>
          <w:sz w:val="24"/>
          <w:szCs w:val="24"/>
          <w:lang w:val="en-NZ" w:eastAsia="en-US"/>
        </w:rPr>
        <w:t xml:space="preserve"> For anyone </w:t>
      </w:r>
      <w:r w:rsidR="00F338A7" w:rsidRPr="00685EA9">
        <w:rPr>
          <w:rFonts w:ascii="Times New Roman" w:eastAsia="Times New Roman" w:hAnsi="Times New Roman" w:cs="Times New Roman"/>
          <w:color w:val="000000"/>
          <w:kern w:val="0"/>
          <w:sz w:val="24"/>
          <w:szCs w:val="24"/>
          <w:lang w:val="en-GB" w:eastAsia="en-NZ"/>
        </w:rPr>
        <w:t>perusing</w:t>
      </w:r>
      <w:r w:rsidR="00F338A7" w:rsidRPr="00F338A7">
        <w:rPr>
          <w:rFonts w:ascii="Times New Roman" w:eastAsia="宋体" w:hAnsi="Times New Roman" w:cs="Times New Roman"/>
          <w:color w:val="000000"/>
          <w:kern w:val="0"/>
          <w:sz w:val="24"/>
          <w:szCs w:val="24"/>
          <w:lang w:val="en-NZ" w:eastAsia="en-US"/>
        </w:rPr>
        <w:t xml:space="preserve"> and comparing these databases, the inconsistency that exists among them will soon become clear. </w:t>
      </w:r>
      <w:r w:rsidR="00F338A7" w:rsidRPr="00F338A7">
        <w:rPr>
          <w:rFonts w:ascii="Times New Roman" w:eastAsia="Times New Roman" w:hAnsi="Times New Roman" w:cs="Times New Roman"/>
          <w:color w:val="000000"/>
          <w:kern w:val="0"/>
          <w:sz w:val="24"/>
          <w:szCs w:val="24"/>
          <w:lang w:val="en-GB" w:eastAsia="en-NZ"/>
        </w:rPr>
        <w:t xml:space="preserve">For example, AME values of 9.92, 9.71, 9.04, </w:t>
      </w:r>
      <w:bookmarkStart w:id="1" w:name="_Hlk96014282"/>
      <w:r w:rsidR="00F338A7" w:rsidRPr="00F338A7">
        <w:rPr>
          <w:rFonts w:ascii="Times New Roman" w:eastAsia="Times New Roman" w:hAnsi="Times New Roman" w:cs="Times New Roman"/>
          <w:color w:val="000000"/>
          <w:kern w:val="0"/>
          <w:sz w:val="24"/>
          <w:szCs w:val="24"/>
          <w:lang w:val="en-GB" w:eastAsia="en-NZ"/>
        </w:rPr>
        <w:t>9.80, 9.55 and 9.71 MJ/kg</w:t>
      </w:r>
      <w:bookmarkEnd w:id="1"/>
      <w:r w:rsidR="00F338A7" w:rsidRPr="00F338A7">
        <w:rPr>
          <w:rFonts w:ascii="Times New Roman" w:eastAsia="Times New Roman" w:hAnsi="Times New Roman" w:cs="Times New Roman"/>
          <w:color w:val="000000"/>
          <w:kern w:val="0"/>
          <w:sz w:val="24"/>
          <w:szCs w:val="24"/>
          <w:lang w:val="en-GB" w:eastAsia="en-NZ"/>
        </w:rPr>
        <w:t xml:space="preserve"> have been reported for soybean meal in NRC (1994), INRA (2002), CVB (2016), Evonik (2016), </w:t>
      </w:r>
      <w:proofErr w:type="spellStart"/>
      <w:r w:rsidR="00F338A7" w:rsidRPr="00F338A7">
        <w:rPr>
          <w:rFonts w:ascii="Times New Roman" w:eastAsia="Times New Roman" w:hAnsi="Times New Roman" w:cs="Times New Roman"/>
          <w:color w:val="000000"/>
          <w:kern w:val="0"/>
          <w:sz w:val="24"/>
          <w:szCs w:val="24"/>
          <w:lang w:val="en-GB" w:eastAsia="en-NZ"/>
        </w:rPr>
        <w:t>Rostagno</w:t>
      </w:r>
      <w:proofErr w:type="spellEnd"/>
      <w:r w:rsidR="00F338A7" w:rsidRPr="00F338A7">
        <w:rPr>
          <w:rFonts w:ascii="Times New Roman" w:eastAsia="Times New Roman" w:hAnsi="Times New Roman" w:cs="Times New Roman"/>
          <w:color w:val="000000"/>
          <w:kern w:val="0"/>
          <w:sz w:val="24"/>
          <w:szCs w:val="24"/>
          <w:lang w:val="en-GB" w:eastAsia="en-NZ"/>
        </w:rPr>
        <w:t xml:space="preserve"> (2017) and FEDNA (2017), respectively</w:t>
      </w:r>
      <w:r w:rsidR="009A5230">
        <w:rPr>
          <w:rFonts w:ascii="Times New Roman" w:eastAsia="Times New Roman" w:hAnsi="Times New Roman" w:cs="Times New Roman"/>
          <w:color w:val="000000"/>
          <w:kern w:val="0"/>
          <w:sz w:val="24"/>
          <w:szCs w:val="24"/>
          <w:lang w:val="en-GB" w:eastAsia="en-NZ"/>
        </w:rPr>
        <w:t>.</w:t>
      </w:r>
    </w:p>
    <w:p w14:paraId="7595CFEE" w14:textId="2C0BEFFC" w:rsidR="00D71F24" w:rsidRPr="00D71F24" w:rsidRDefault="00D71F24" w:rsidP="00204D70">
      <w:pPr>
        <w:widowControl/>
        <w:spacing w:line="480" w:lineRule="auto"/>
        <w:ind w:firstLineChars="118" w:firstLine="283"/>
        <w:jc w:val="left"/>
        <w:rPr>
          <w:rFonts w:ascii="Times New Roman" w:hAnsi="Times New Roman" w:cs="Times New Roman"/>
          <w:color w:val="000000"/>
          <w:kern w:val="0"/>
          <w:sz w:val="24"/>
          <w:szCs w:val="24"/>
          <w:lang w:val="en-GB"/>
        </w:rPr>
      </w:pPr>
      <w:r>
        <w:rPr>
          <w:rFonts w:ascii="Times New Roman" w:hAnsi="Times New Roman" w:cs="Times New Roman"/>
          <w:color w:val="000000"/>
          <w:kern w:val="0"/>
          <w:sz w:val="24"/>
          <w:szCs w:val="24"/>
          <w:lang w:val="en-GB"/>
        </w:rPr>
        <w:t>…</w:t>
      </w:r>
    </w:p>
    <w:p w14:paraId="7139EF6D" w14:textId="77777777" w:rsidR="00D174DF" w:rsidRDefault="0016605B"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r>
        <w:rPr>
          <w:rFonts w:ascii="Times New Roman" w:eastAsia="Times New Roman" w:hAnsi="Times New Roman" w:cs="Times New Roman"/>
          <w:color w:val="000000"/>
          <w:kern w:val="0"/>
          <w:sz w:val="24"/>
          <w:szCs w:val="24"/>
          <w:lang w:val="en-GB" w:eastAsia="en-NZ"/>
        </w:rPr>
        <w:t xml:space="preserve"> </w:t>
      </w:r>
      <w:r w:rsidRPr="0016605B">
        <w:rPr>
          <w:rFonts w:ascii="Times New Roman" w:eastAsia="Times New Roman" w:hAnsi="Times New Roman" w:cs="Times New Roman"/>
          <w:color w:val="000000"/>
          <w:kern w:val="0"/>
          <w:sz w:val="24"/>
          <w:szCs w:val="24"/>
          <w:lang w:val="en-GB" w:eastAsia="en-NZ"/>
        </w:rPr>
        <w:t>This variation may be explained inter alia by differences in chemical composition, presence of the anti-nutritional factors (ANF), age and breed of birds and the experimental methodology (</w:t>
      </w:r>
      <w:bookmarkStart w:id="2" w:name="bbib93"/>
      <w:proofErr w:type="spellStart"/>
      <w:r w:rsidRPr="0016605B">
        <w:rPr>
          <w:rFonts w:ascii="Times New Roman" w:eastAsia="Times New Roman" w:hAnsi="Times New Roman" w:cs="Times New Roman"/>
          <w:color w:val="000000"/>
          <w:kern w:val="0"/>
          <w:sz w:val="24"/>
          <w:szCs w:val="24"/>
          <w:lang w:val="en-GB" w:eastAsia="en-NZ"/>
        </w:rPr>
        <w:fldChar w:fldCharType="begin"/>
      </w:r>
      <w:r w:rsidRPr="0016605B">
        <w:rPr>
          <w:rFonts w:ascii="Times New Roman" w:eastAsia="Times New Roman" w:hAnsi="Times New Roman" w:cs="Times New Roman"/>
          <w:color w:val="000000"/>
          <w:kern w:val="0"/>
          <w:sz w:val="24"/>
          <w:szCs w:val="24"/>
          <w:lang w:val="en-GB" w:eastAsia="en-NZ"/>
        </w:rPr>
        <w:instrText xml:space="preserve"> HYPERLINK "https://www.sciencedirect.com/science/article/pii/S2405654521000019?dgcid=raven_sd_aip_email" \l "bib93" </w:instrText>
      </w:r>
      <w:r w:rsidRPr="0016605B">
        <w:rPr>
          <w:rFonts w:ascii="Times New Roman" w:eastAsia="Times New Roman" w:hAnsi="Times New Roman" w:cs="Times New Roman"/>
          <w:color w:val="000000"/>
          <w:kern w:val="0"/>
          <w:sz w:val="24"/>
          <w:szCs w:val="24"/>
          <w:lang w:val="en-GB" w:eastAsia="en-NZ"/>
        </w:rPr>
        <w:fldChar w:fldCharType="separate"/>
      </w:r>
      <w:r w:rsidRPr="0016605B">
        <w:rPr>
          <w:rFonts w:ascii="Times New Roman" w:eastAsia="Times New Roman" w:hAnsi="Times New Roman" w:cs="Times New Roman"/>
          <w:color w:val="000000"/>
          <w:kern w:val="0"/>
          <w:sz w:val="24"/>
          <w:szCs w:val="24"/>
          <w:lang w:val="en-GB" w:eastAsia="en-NZ"/>
        </w:rPr>
        <w:t>Mateos</w:t>
      </w:r>
      <w:proofErr w:type="spellEnd"/>
      <w:r w:rsidRPr="0016605B">
        <w:rPr>
          <w:rFonts w:ascii="Times New Roman" w:eastAsia="Times New Roman" w:hAnsi="Times New Roman" w:cs="Times New Roman"/>
          <w:color w:val="000000"/>
          <w:kern w:val="0"/>
          <w:sz w:val="24"/>
          <w:szCs w:val="24"/>
          <w:lang w:val="en-GB" w:eastAsia="en-NZ"/>
        </w:rPr>
        <w:t xml:space="preserve"> et al., 2018</w:t>
      </w:r>
      <w:r w:rsidRPr="0016605B">
        <w:rPr>
          <w:rFonts w:ascii="Times New Roman" w:eastAsia="Times New Roman" w:hAnsi="Times New Roman" w:cs="Times New Roman"/>
          <w:color w:val="000000"/>
          <w:kern w:val="0"/>
          <w:sz w:val="24"/>
          <w:szCs w:val="24"/>
          <w:lang w:val="en-GB" w:eastAsia="en-NZ"/>
        </w:rPr>
        <w:fldChar w:fldCharType="end"/>
      </w:r>
      <w:bookmarkEnd w:id="2"/>
      <w:r w:rsidRPr="0016605B">
        <w:rPr>
          <w:rFonts w:ascii="Times New Roman" w:eastAsia="Times New Roman" w:hAnsi="Times New Roman" w:cs="Times New Roman"/>
          <w:color w:val="000000"/>
          <w:kern w:val="0"/>
          <w:sz w:val="24"/>
          <w:szCs w:val="24"/>
          <w:lang w:val="en-GB" w:eastAsia="en-NZ"/>
        </w:rPr>
        <w:t xml:space="preserve">). </w:t>
      </w:r>
    </w:p>
    <w:p w14:paraId="5608E39E" w14:textId="29605F6F" w:rsidR="0016605B" w:rsidRDefault="005826BE" w:rsidP="00204D70">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r>
        <w:rPr>
          <w:rFonts w:ascii="Times New Roman" w:eastAsia="Times New Roman" w:hAnsi="Times New Roman" w:cs="Times New Roman"/>
          <w:color w:val="000000"/>
          <w:kern w:val="0"/>
          <w:sz w:val="24"/>
          <w:szCs w:val="24"/>
          <w:lang w:val="en-GB" w:eastAsia="en-NZ"/>
        </w:rPr>
        <w:t>…</w:t>
      </w:r>
      <w:r w:rsidR="00F338A7" w:rsidRPr="00F338A7">
        <w:rPr>
          <w:rFonts w:ascii="Times New Roman" w:eastAsia="Times New Roman" w:hAnsi="Times New Roman" w:cs="Times New Roman"/>
          <w:color w:val="000000"/>
          <w:kern w:val="0"/>
          <w:sz w:val="24"/>
          <w:szCs w:val="24"/>
          <w:lang w:val="en-GB" w:eastAsia="en-NZ"/>
        </w:rPr>
        <w:t xml:space="preserve"> </w:t>
      </w:r>
    </w:p>
    <w:p w14:paraId="1A3944DF" w14:textId="3154F530" w:rsidR="005826BE" w:rsidRDefault="00F338A7"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r w:rsidRPr="00F338A7">
        <w:rPr>
          <w:rFonts w:ascii="Times New Roman" w:eastAsia="Times New Roman" w:hAnsi="Times New Roman" w:cs="Times New Roman"/>
          <w:color w:val="000000"/>
          <w:kern w:val="0"/>
          <w:sz w:val="24"/>
          <w:szCs w:val="24"/>
          <w:lang w:val="en-GB" w:eastAsia="en-NZ"/>
        </w:rPr>
        <w:t xml:space="preserve">In brief, half a gram of ground sample is incubated with pepsin solution (containing 20-mg pepsin, 11,400 units) at 37 </w:t>
      </w:r>
      <w:r w:rsidRPr="00F338A7">
        <w:rPr>
          <w:rFonts w:ascii="Times New Roman" w:eastAsia="Times New Roman" w:hAnsi="Times New Roman" w:cs="Times New Roman"/>
          <w:color w:val="000000"/>
          <w:kern w:val="0"/>
          <w:sz w:val="24"/>
          <w:szCs w:val="24"/>
          <w:vertAlign w:val="superscript"/>
          <w:lang w:val="en-GB" w:eastAsia="en-NZ"/>
        </w:rPr>
        <w:t>◦</w:t>
      </w:r>
      <w:r w:rsidRPr="00F338A7">
        <w:rPr>
          <w:rFonts w:ascii="Times New Roman" w:eastAsia="Times New Roman" w:hAnsi="Times New Roman" w:cs="Times New Roman"/>
          <w:color w:val="000000"/>
          <w:kern w:val="0"/>
          <w:sz w:val="24"/>
          <w:szCs w:val="24"/>
          <w:lang w:val="en-GB" w:eastAsia="en-NZ"/>
        </w:rPr>
        <w:t xml:space="preserve">C and pH 4.13 for 4 h in an agitating water bath. </w:t>
      </w:r>
      <w:r w:rsidR="005826BE">
        <w:rPr>
          <w:rFonts w:ascii="Times New Roman" w:eastAsia="Times New Roman" w:hAnsi="Times New Roman" w:cs="Times New Roman"/>
          <w:color w:val="000000"/>
          <w:kern w:val="0"/>
          <w:sz w:val="24"/>
          <w:szCs w:val="24"/>
          <w:lang w:val="en-GB" w:eastAsia="en-NZ"/>
        </w:rPr>
        <w:t>…</w:t>
      </w:r>
    </w:p>
    <w:p w14:paraId="12E7DC99" w14:textId="3DD11C59" w:rsidR="00F338A7" w:rsidRPr="00F338A7" w:rsidRDefault="00F338A7"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r w:rsidRPr="00F338A7">
        <w:rPr>
          <w:rFonts w:ascii="Times New Roman" w:eastAsia="Times New Roman" w:hAnsi="Times New Roman" w:cs="Times New Roman"/>
          <w:color w:val="000000"/>
          <w:kern w:val="0"/>
          <w:sz w:val="24"/>
          <w:szCs w:val="24"/>
          <w:lang w:val="en-GB" w:eastAsia="en-NZ"/>
        </w:rPr>
        <w:t xml:space="preserve">The residue and the original feed sample analyzed for gross energy and the </w:t>
      </w:r>
      <w:r w:rsidRPr="00F338A7">
        <w:rPr>
          <w:rFonts w:ascii="Times New Roman" w:eastAsia="宋体" w:hAnsi="Times New Roman" w:cs="Mangal"/>
          <w:color w:val="000000"/>
          <w:kern w:val="0"/>
          <w:sz w:val="24"/>
          <w:lang w:val="en-GB" w:eastAsia="en-US"/>
        </w:rPr>
        <w:t>in vitro</w:t>
      </w:r>
      <w:r w:rsidRPr="00F338A7">
        <w:rPr>
          <w:rFonts w:ascii="Times New Roman" w:eastAsia="Times New Roman" w:hAnsi="Times New Roman" w:cs="Times New Roman"/>
          <w:color w:val="000000"/>
          <w:kern w:val="0"/>
          <w:sz w:val="24"/>
          <w:szCs w:val="24"/>
          <w:lang w:val="en-GB" w:eastAsia="en-NZ"/>
        </w:rPr>
        <w:t xml:space="preserve"> digestible energy is calculated according to the following formula:</w:t>
      </w:r>
    </w:p>
    <w:p w14:paraId="64069AB1" w14:textId="77777777" w:rsidR="00F338A7" w:rsidRPr="00F338A7" w:rsidRDefault="00F338A7" w:rsidP="00EC4803">
      <w:pPr>
        <w:widowControl/>
        <w:autoSpaceDE w:val="0"/>
        <w:autoSpaceDN w:val="0"/>
        <w:adjustRightInd w:val="0"/>
        <w:spacing w:line="480" w:lineRule="auto"/>
        <w:rPr>
          <w:rFonts w:ascii="Times New Roman" w:eastAsia="Times New Roman" w:hAnsi="Times New Roman" w:cs="Times New Roman"/>
          <w:color w:val="000000"/>
          <w:kern w:val="0"/>
          <w:sz w:val="24"/>
          <w:szCs w:val="24"/>
          <w:lang w:val="en-GB" w:eastAsia="en-NZ"/>
        </w:rPr>
      </w:pPr>
      <w:r w:rsidRPr="00F338A7">
        <w:rPr>
          <w:rFonts w:ascii="Times New Roman" w:eastAsia="宋体" w:hAnsi="Times New Roman" w:cs="Mangal"/>
          <w:color w:val="000000"/>
          <w:kern w:val="0"/>
          <w:sz w:val="24"/>
          <w:lang w:val="en-NZ" w:eastAsia="en-US"/>
        </w:rPr>
        <w:t>In vitro</w:t>
      </w:r>
      <w:r w:rsidRPr="00F338A7">
        <w:rPr>
          <w:rFonts w:ascii="Times New Roman" w:eastAsia="宋体" w:hAnsi="Times New Roman" w:cs="Times New Roman"/>
          <w:i/>
          <w:iCs/>
          <w:color w:val="000000"/>
          <w:kern w:val="0"/>
          <w:sz w:val="24"/>
          <w:szCs w:val="24"/>
          <w:lang w:val="en-NZ" w:eastAsia="en-US"/>
        </w:rPr>
        <w:t xml:space="preserve"> </w:t>
      </w:r>
      <w:r w:rsidRPr="00F338A7">
        <w:rPr>
          <w:rFonts w:ascii="Times New Roman" w:eastAsia="Times New Roman" w:hAnsi="Times New Roman" w:cs="Times New Roman"/>
          <w:color w:val="000000"/>
          <w:kern w:val="0"/>
          <w:sz w:val="24"/>
          <w:szCs w:val="24"/>
          <w:lang w:val="en-GB" w:eastAsia="en-NZ"/>
        </w:rPr>
        <w:t xml:space="preserve">digestible energy (kcal/g) = [(GE </w:t>
      </w:r>
      <w:r w:rsidRPr="00F338A7">
        <w:rPr>
          <w:rFonts w:ascii="Times New Roman" w:eastAsia="Times New Roman" w:hAnsi="Times New Roman" w:cs="Times New Roman"/>
          <w:color w:val="000000"/>
          <w:kern w:val="0"/>
          <w:sz w:val="24"/>
          <w:szCs w:val="24"/>
          <w:vertAlign w:val="subscript"/>
          <w:lang w:val="en-GB" w:eastAsia="en-NZ"/>
        </w:rPr>
        <w:t>Feed</w:t>
      </w:r>
      <w:r w:rsidRPr="00F338A7">
        <w:rPr>
          <w:rFonts w:ascii="Times New Roman" w:eastAsia="Times New Roman" w:hAnsi="Times New Roman" w:cs="Times New Roman"/>
          <w:color w:val="000000"/>
          <w:kern w:val="0"/>
          <w:sz w:val="24"/>
          <w:szCs w:val="24"/>
          <w:lang w:val="en-GB" w:eastAsia="en-NZ"/>
        </w:rPr>
        <w:t xml:space="preserve"> × </w:t>
      </w:r>
      <w:r w:rsidRPr="00F338A7">
        <w:rPr>
          <w:rFonts w:ascii="Times New Roman" w:eastAsia="宋体" w:hAnsi="Times New Roman" w:cs="Mangal"/>
          <w:i/>
          <w:color w:val="000000"/>
          <w:kern w:val="0"/>
          <w:sz w:val="24"/>
          <w:lang w:val="en-GB" w:eastAsia="en-US"/>
        </w:rPr>
        <w:t>F</w:t>
      </w:r>
      <w:r w:rsidRPr="00F338A7">
        <w:rPr>
          <w:rFonts w:ascii="Times New Roman" w:eastAsia="Times New Roman" w:hAnsi="Times New Roman" w:cs="Times New Roman"/>
          <w:color w:val="000000"/>
          <w:kern w:val="0"/>
          <w:sz w:val="24"/>
          <w:szCs w:val="24"/>
          <w:lang w:val="en-GB" w:eastAsia="en-NZ"/>
        </w:rPr>
        <w:t xml:space="preserve">) – (GE </w:t>
      </w:r>
      <w:r w:rsidRPr="00F338A7">
        <w:rPr>
          <w:rFonts w:ascii="Times New Roman" w:eastAsia="Times New Roman" w:hAnsi="Times New Roman" w:cs="Times New Roman"/>
          <w:color w:val="000000"/>
          <w:kern w:val="0"/>
          <w:sz w:val="24"/>
          <w:szCs w:val="24"/>
          <w:vertAlign w:val="subscript"/>
          <w:lang w:val="en-GB" w:eastAsia="en-NZ"/>
        </w:rPr>
        <w:t>Residue</w:t>
      </w:r>
      <w:r w:rsidRPr="00F338A7">
        <w:rPr>
          <w:rFonts w:ascii="Times New Roman" w:eastAsia="Times New Roman" w:hAnsi="Times New Roman" w:cs="Times New Roman"/>
          <w:color w:val="000000"/>
          <w:kern w:val="0"/>
          <w:sz w:val="24"/>
          <w:szCs w:val="24"/>
          <w:lang w:val="en-GB" w:eastAsia="en-NZ"/>
        </w:rPr>
        <w:t xml:space="preserve"> × </w:t>
      </w:r>
      <w:r w:rsidRPr="00F338A7">
        <w:rPr>
          <w:rFonts w:ascii="Times New Roman" w:eastAsia="宋体" w:hAnsi="Times New Roman" w:cs="Mangal"/>
          <w:i/>
          <w:color w:val="000000"/>
          <w:kern w:val="0"/>
          <w:sz w:val="24"/>
          <w:lang w:val="en-GB" w:eastAsia="en-US"/>
        </w:rPr>
        <w:t>R</w:t>
      </w:r>
      <w:r w:rsidRPr="00F338A7">
        <w:rPr>
          <w:rFonts w:ascii="Times New Roman" w:eastAsia="Times New Roman" w:hAnsi="Times New Roman" w:cs="Times New Roman"/>
          <w:color w:val="000000"/>
          <w:kern w:val="0"/>
          <w:sz w:val="24"/>
          <w:szCs w:val="24"/>
          <w:lang w:val="en-GB" w:eastAsia="en-NZ"/>
        </w:rPr>
        <w:t>)]/</w:t>
      </w:r>
      <w:proofErr w:type="gramStart"/>
      <w:r w:rsidRPr="00F338A7">
        <w:rPr>
          <w:rFonts w:ascii="Times New Roman" w:eastAsia="宋体" w:hAnsi="Times New Roman" w:cs="Mangal"/>
          <w:i/>
          <w:color w:val="000000"/>
          <w:kern w:val="0"/>
          <w:sz w:val="24"/>
          <w:lang w:val="en-GB" w:eastAsia="en-US"/>
        </w:rPr>
        <w:t>F</w:t>
      </w:r>
      <w:r w:rsidRPr="00F338A7">
        <w:rPr>
          <w:rFonts w:ascii="Times New Roman" w:eastAsia="Times New Roman" w:hAnsi="Times New Roman" w:cs="Times New Roman"/>
          <w:color w:val="000000"/>
          <w:kern w:val="0"/>
          <w:sz w:val="24"/>
          <w:szCs w:val="24"/>
          <w:lang w:val="en-GB" w:eastAsia="en-NZ"/>
        </w:rPr>
        <w:t xml:space="preserve"> ,</w:t>
      </w:r>
      <w:proofErr w:type="gramEnd"/>
    </w:p>
    <w:p w14:paraId="6ACD2B3B" w14:textId="44EF7BC5" w:rsidR="00165CC6" w:rsidRDefault="00F338A7" w:rsidP="00EC4803">
      <w:pPr>
        <w:widowControl/>
        <w:autoSpaceDE w:val="0"/>
        <w:autoSpaceDN w:val="0"/>
        <w:adjustRightInd w:val="0"/>
        <w:spacing w:line="480" w:lineRule="auto"/>
        <w:rPr>
          <w:rFonts w:ascii="Times New Roman" w:eastAsia="Times New Roman" w:hAnsi="Times New Roman" w:cs="Times New Roman"/>
          <w:color w:val="000000"/>
          <w:kern w:val="0"/>
          <w:sz w:val="24"/>
          <w:szCs w:val="24"/>
          <w:lang w:val="en-GB" w:eastAsia="en-NZ"/>
        </w:rPr>
      </w:pPr>
      <w:r w:rsidRPr="00F338A7">
        <w:rPr>
          <w:rFonts w:ascii="Times New Roman" w:eastAsia="Times New Roman" w:hAnsi="Times New Roman" w:cs="Times New Roman"/>
          <w:color w:val="000000"/>
          <w:kern w:val="0"/>
          <w:sz w:val="24"/>
          <w:szCs w:val="24"/>
          <w:lang w:val="en-GB" w:eastAsia="en-NZ"/>
        </w:rPr>
        <w:t xml:space="preserve">where GE </w:t>
      </w:r>
      <w:r w:rsidRPr="00F338A7">
        <w:rPr>
          <w:rFonts w:ascii="Times New Roman" w:eastAsia="Times New Roman" w:hAnsi="Times New Roman" w:cs="Times New Roman"/>
          <w:color w:val="000000"/>
          <w:kern w:val="0"/>
          <w:sz w:val="24"/>
          <w:szCs w:val="24"/>
          <w:vertAlign w:val="subscript"/>
          <w:lang w:val="en-GB" w:eastAsia="en-NZ"/>
        </w:rPr>
        <w:t>Feed</w:t>
      </w:r>
      <w:r w:rsidRPr="00F338A7">
        <w:rPr>
          <w:rFonts w:ascii="Times New Roman" w:eastAsia="Times New Roman" w:hAnsi="Times New Roman" w:cs="Times New Roman"/>
          <w:color w:val="000000"/>
          <w:kern w:val="0"/>
          <w:sz w:val="24"/>
          <w:szCs w:val="24"/>
          <w:lang w:val="en-GB" w:eastAsia="en-NZ"/>
        </w:rPr>
        <w:t xml:space="preserve"> = gross energy of feed (kcal/g), </w:t>
      </w:r>
      <w:r w:rsidRPr="00F338A7">
        <w:rPr>
          <w:rFonts w:ascii="Times New Roman" w:eastAsia="宋体" w:hAnsi="Times New Roman" w:cs="Mangal"/>
          <w:i/>
          <w:color w:val="000000"/>
          <w:kern w:val="0"/>
          <w:sz w:val="24"/>
          <w:lang w:val="en-GB" w:eastAsia="en-US"/>
        </w:rPr>
        <w:t>F</w:t>
      </w:r>
      <w:r w:rsidRPr="00F338A7">
        <w:rPr>
          <w:rFonts w:ascii="Times New Roman" w:eastAsia="Times New Roman" w:hAnsi="Times New Roman" w:cs="Times New Roman"/>
          <w:color w:val="000000"/>
          <w:kern w:val="0"/>
          <w:sz w:val="24"/>
          <w:szCs w:val="24"/>
          <w:lang w:val="en-GB" w:eastAsia="en-NZ"/>
        </w:rPr>
        <w:t xml:space="preserve"> = weight of feed (g), GE </w:t>
      </w:r>
      <w:r w:rsidRPr="00F338A7">
        <w:rPr>
          <w:rFonts w:ascii="Times New Roman" w:eastAsia="Times New Roman" w:hAnsi="Times New Roman" w:cs="Times New Roman"/>
          <w:color w:val="000000"/>
          <w:kern w:val="0"/>
          <w:sz w:val="24"/>
          <w:szCs w:val="24"/>
          <w:vertAlign w:val="subscript"/>
          <w:lang w:val="en-GB" w:eastAsia="en-NZ"/>
        </w:rPr>
        <w:t>Residue</w:t>
      </w:r>
      <w:r w:rsidRPr="00F338A7">
        <w:rPr>
          <w:rFonts w:ascii="Times New Roman" w:eastAsia="Times New Roman" w:hAnsi="Times New Roman" w:cs="Times New Roman"/>
          <w:color w:val="000000"/>
          <w:kern w:val="0"/>
          <w:sz w:val="24"/>
          <w:szCs w:val="24"/>
          <w:lang w:val="en-GB" w:eastAsia="en-NZ"/>
        </w:rPr>
        <w:t xml:space="preserve"> = gross energy of residue (kcal/g), and </w:t>
      </w:r>
      <w:r w:rsidRPr="00F338A7">
        <w:rPr>
          <w:rFonts w:ascii="Times New Roman" w:eastAsia="宋体" w:hAnsi="Times New Roman" w:cs="Mangal"/>
          <w:i/>
          <w:color w:val="000000"/>
          <w:kern w:val="0"/>
          <w:sz w:val="24"/>
          <w:lang w:val="en-GB" w:eastAsia="en-US"/>
        </w:rPr>
        <w:t>R</w:t>
      </w:r>
      <w:r w:rsidRPr="00F338A7">
        <w:rPr>
          <w:rFonts w:ascii="Times New Roman" w:eastAsia="Times New Roman" w:hAnsi="Times New Roman" w:cs="Times New Roman"/>
          <w:color w:val="000000"/>
          <w:kern w:val="0"/>
          <w:sz w:val="24"/>
          <w:szCs w:val="24"/>
          <w:lang w:val="en-GB" w:eastAsia="en-NZ"/>
        </w:rPr>
        <w:t xml:space="preserve"> = weight of residue (g)</w:t>
      </w:r>
      <w:r w:rsidR="009A5230">
        <w:rPr>
          <w:rFonts w:ascii="Times New Roman" w:eastAsia="Times New Roman" w:hAnsi="Times New Roman" w:cs="Times New Roman"/>
          <w:color w:val="000000"/>
          <w:kern w:val="0"/>
          <w:sz w:val="24"/>
          <w:szCs w:val="24"/>
          <w:lang w:val="en-GB" w:eastAsia="en-NZ"/>
        </w:rPr>
        <w:t>.</w:t>
      </w:r>
    </w:p>
    <w:p w14:paraId="0B0290ED" w14:textId="39F40CAA" w:rsidR="00D71F24" w:rsidRDefault="00D71F24" w:rsidP="00204D70">
      <w:pPr>
        <w:widowControl/>
        <w:spacing w:line="480" w:lineRule="auto"/>
        <w:ind w:firstLineChars="118" w:firstLine="283"/>
        <w:jc w:val="left"/>
        <w:rPr>
          <w:rFonts w:ascii="Times New Roman" w:hAnsi="Times New Roman" w:cs="Times New Roman"/>
          <w:color w:val="000000"/>
          <w:kern w:val="0"/>
          <w:sz w:val="24"/>
          <w:szCs w:val="24"/>
          <w:lang w:val="en-GB"/>
        </w:rPr>
      </w:pPr>
      <w:r>
        <w:rPr>
          <w:rFonts w:ascii="Times New Roman" w:hAnsi="Times New Roman" w:cs="Times New Roman"/>
          <w:color w:val="000000"/>
          <w:kern w:val="0"/>
          <w:sz w:val="24"/>
          <w:szCs w:val="24"/>
          <w:lang w:val="en-GB"/>
        </w:rPr>
        <w:t>…</w:t>
      </w:r>
    </w:p>
    <w:p w14:paraId="381FB9DF" w14:textId="26ED34AD" w:rsidR="00F338A7" w:rsidRPr="00165CC6" w:rsidRDefault="00F338A7" w:rsidP="00EC4803">
      <w:pPr>
        <w:pStyle w:val="2"/>
        <w:spacing w:before="0" w:after="0" w:line="480" w:lineRule="auto"/>
        <w:rPr>
          <w:rFonts w:ascii="Times New Roman" w:hAnsi="Times New Roman" w:cs="Times New Roman"/>
          <w:i/>
          <w:sz w:val="24"/>
          <w:szCs w:val="24"/>
        </w:rPr>
      </w:pPr>
      <w:r w:rsidRPr="00165CC6">
        <w:rPr>
          <w:rFonts w:ascii="Times New Roman" w:hAnsi="Times New Roman" w:cs="Times New Roman"/>
          <w:i/>
          <w:sz w:val="24"/>
          <w:szCs w:val="24"/>
        </w:rPr>
        <w:t>3.2</w:t>
      </w:r>
      <w:r w:rsidR="00EC4803">
        <w:rPr>
          <w:rFonts w:ascii="Times New Roman" w:hAnsi="Times New Roman" w:cs="Times New Roman"/>
          <w:i/>
          <w:sz w:val="24"/>
          <w:szCs w:val="24"/>
        </w:rPr>
        <w:t>.</w:t>
      </w:r>
      <w:r w:rsidRPr="00165CC6">
        <w:rPr>
          <w:rFonts w:ascii="Times New Roman" w:hAnsi="Times New Roman" w:cs="Times New Roman"/>
          <w:i/>
          <w:sz w:val="24"/>
          <w:szCs w:val="24"/>
        </w:rPr>
        <w:t xml:space="preserve"> In vitro prediction of protein digestibility</w:t>
      </w:r>
    </w:p>
    <w:p w14:paraId="342A7DF9" w14:textId="376D0998" w:rsidR="00135A42" w:rsidRDefault="005826BE"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r>
        <w:rPr>
          <w:rFonts w:ascii="Times New Roman" w:eastAsia="Times New Roman" w:hAnsi="Times New Roman" w:cs="Times New Roman"/>
          <w:color w:val="000000"/>
          <w:kern w:val="0"/>
          <w:sz w:val="24"/>
          <w:szCs w:val="24"/>
          <w:lang w:val="en-GB" w:eastAsia="en-NZ"/>
        </w:rPr>
        <w:t>…</w:t>
      </w:r>
      <w:r w:rsidR="00F338A7" w:rsidRPr="00F338A7">
        <w:rPr>
          <w:rFonts w:ascii="Times New Roman" w:eastAsia="Times New Roman" w:hAnsi="Times New Roman" w:cs="Times New Roman"/>
          <w:color w:val="000000"/>
          <w:kern w:val="0"/>
          <w:sz w:val="24"/>
          <w:szCs w:val="24"/>
          <w:lang w:val="en-GB" w:eastAsia="en-NZ"/>
        </w:rPr>
        <w:t xml:space="preserve">The second stage of digestion then proceeds for 4 h at 37 </w:t>
      </w:r>
      <w:r w:rsidR="00F338A7" w:rsidRPr="00F338A7">
        <w:rPr>
          <w:rFonts w:ascii="Times New Roman" w:eastAsia="Times New Roman" w:hAnsi="Times New Roman" w:cs="Times New Roman"/>
          <w:color w:val="000000"/>
          <w:kern w:val="0"/>
          <w:sz w:val="24"/>
          <w:szCs w:val="24"/>
          <w:vertAlign w:val="superscript"/>
          <w:lang w:val="en-GB" w:eastAsia="en-NZ"/>
        </w:rPr>
        <w:t>◦</w:t>
      </w:r>
      <w:r w:rsidR="00F338A7" w:rsidRPr="00F338A7">
        <w:rPr>
          <w:rFonts w:ascii="Times New Roman" w:eastAsia="Times New Roman" w:hAnsi="Times New Roman" w:cs="Times New Roman"/>
          <w:color w:val="000000"/>
          <w:kern w:val="0"/>
          <w:sz w:val="24"/>
          <w:szCs w:val="24"/>
          <w:lang w:val="en-GB" w:eastAsia="en-NZ"/>
        </w:rPr>
        <w:t xml:space="preserve">C. At the end of the second stage of incubation, samples are centrifuged (1,250 × </w:t>
      </w:r>
      <w:r w:rsidR="00F338A7" w:rsidRPr="00F338A7">
        <w:rPr>
          <w:rFonts w:ascii="Times New Roman" w:eastAsia="宋体" w:hAnsi="Times New Roman" w:cs="Mangal"/>
          <w:i/>
          <w:color w:val="000000"/>
          <w:kern w:val="0"/>
          <w:sz w:val="24"/>
          <w:lang w:val="en-GB" w:eastAsia="en-US"/>
        </w:rPr>
        <w:t>g</w:t>
      </w:r>
      <w:r w:rsidR="00F338A7" w:rsidRPr="00F338A7">
        <w:rPr>
          <w:rFonts w:ascii="Times New Roman" w:eastAsia="Times New Roman" w:hAnsi="Times New Roman" w:cs="Times New Roman"/>
          <w:color w:val="000000"/>
          <w:kern w:val="0"/>
          <w:sz w:val="24"/>
          <w:szCs w:val="24"/>
          <w:lang w:val="en-GB" w:eastAsia="en-NZ"/>
        </w:rPr>
        <w:t xml:space="preserve"> for 10 min at a temperature of 5 </w:t>
      </w:r>
      <w:r w:rsidR="00F338A7" w:rsidRPr="00F338A7">
        <w:rPr>
          <w:rFonts w:ascii="Times New Roman" w:eastAsia="Times New Roman" w:hAnsi="Times New Roman" w:cs="Times New Roman"/>
          <w:color w:val="000000"/>
          <w:kern w:val="0"/>
          <w:sz w:val="24"/>
          <w:szCs w:val="24"/>
          <w:vertAlign w:val="superscript"/>
          <w:lang w:val="en-GB" w:eastAsia="en-NZ"/>
        </w:rPr>
        <w:t>◦</w:t>
      </w:r>
      <w:r w:rsidR="00F338A7" w:rsidRPr="00F338A7">
        <w:rPr>
          <w:rFonts w:ascii="Times New Roman" w:eastAsia="Times New Roman" w:hAnsi="Times New Roman" w:cs="Times New Roman"/>
          <w:color w:val="000000"/>
          <w:kern w:val="0"/>
          <w:sz w:val="24"/>
          <w:szCs w:val="24"/>
          <w:lang w:val="en-GB" w:eastAsia="en-NZ"/>
        </w:rPr>
        <w:t xml:space="preserve">C) and supernatant </w:t>
      </w:r>
      <w:r w:rsidR="00F338A7" w:rsidRPr="00F338A7">
        <w:rPr>
          <w:rFonts w:ascii="Times New Roman" w:eastAsia="Times New Roman" w:hAnsi="Times New Roman" w:cs="Times New Roman"/>
          <w:color w:val="000000"/>
          <w:kern w:val="0"/>
          <w:sz w:val="24"/>
          <w:szCs w:val="24"/>
          <w:lang w:val="en-GB" w:eastAsia="en-NZ"/>
        </w:rPr>
        <w:lastRenderedPageBreak/>
        <w:t xml:space="preserve">discarded. The undigested precipitate is washed with distilled water, re-centrifuged and the supernatant again discarded. The residue is assumed to be the indigestible matter. </w:t>
      </w:r>
    </w:p>
    <w:p w14:paraId="6D15E887" w14:textId="442A6566" w:rsidR="00135A42" w:rsidRPr="00135A42" w:rsidRDefault="00135A42" w:rsidP="00204D70">
      <w:pPr>
        <w:widowControl/>
        <w:spacing w:line="480" w:lineRule="auto"/>
        <w:ind w:firstLineChars="118" w:firstLine="283"/>
        <w:jc w:val="left"/>
        <w:rPr>
          <w:rFonts w:ascii="Times New Roman" w:hAnsi="Times New Roman" w:cs="Times New Roman"/>
          <w:color w:val="000000"/>
          <w:kern w:val="0"/>
          <w:sz w:val="24"/>
          <w:szCs w:val="24"/>
          <w:lang w:val="en-GB"/>
        </w:rPr>
      </w:pPr>
      <w:r>
        <w:rPr>
          <w:rFonts w:ascii="Times New Roman" w:hAnsi="Times New Roman" w:cs="Times New Roman"/>
          <w:color w:val="000000"/>
          <w:kern w:val="0"/>
          <w:sz w:val="24"/>
          <w:szCs w:val="24"/>
          <w:lang w:val="en-GB"/>
        </w:rPr>
        <w:t>…</w:t>
      </w:r>
    </w:p>
    <w:p w14:paraId="2DCD533A" w14:textId="77777777" w:rsidR="00135A42" w:rsidRDefault="00F338A7"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proofErr w:type="spellStart"/>
      <w:r w:rsidRPr="00F338A7">
        <w:rPr>
          <w:rFonts w:ascii="Times New Roman" w:eastAsia="Times New Roman" w:hAnsi="Times New Roman" w:cs="Times New Roman"/>
          <w:color w:val="000000"/>
          <w:kern w:val="0"/>
          <w:sz w:val="24"/>
          <w:szCs w:val="24"/>
          <w:lang w:val="en-GB" w:eastAsia="en-NZ"/>
        </w:rPr>
        <w:t>Clunies</w:t>
      </w:r>
      <w:proofErr w:type="spellEnd"/>
      <w:r w:rsidRPr="00F338A7">
        <w:rPr>
          <w:rFonts w:ascii="Times New Roman" w:eastAsia="Times New Roman" w:hAnsi="Times New Roman" w:cs="Times New Roman"/>
          <w:color w:val="000000"/>
          <w:kern w:val="0"/>
          <w:sz w:val="24"/>
          <w:szCs w:val="24"/>
          <w:lang w:val="en-GB" w:eastAsia="en-NZ"/>
        </w:rPr>
        <w:t xml:space="preserve"> and Leeson (1984), testing 3 activities of pepsin (290, 580 and 1,140 units per 10 mL of 0.075 mol/L HCl) in the first stage of incubation, found that increasing pepsin activity </w:t>
      </w:r>
      <w:bookmarkStart w:id="3" w:name="_Hlk96016698"/>
      <w:r w:rsidRPr="00F338A7">
        <w:rPr>
          <w:rFonts w:ascii="Times New Roman" w:eastAsia="Times New Roman" w:hAnsi="Times New Roman" w:cs="Times New Roman"/>
          <w:color w:val="000000"/>
          <w:kern w:val="0"/>
          <w:sz w:val="24"/>
          <w:szCs w:val="24"/>
          <w:lang w:val="en-GB" w:eastAsia="en-NZ"/>
        </w:rPr>
        <w:t>from 290 to 580 units</w:t>
      </w:r>
      <w:bookmarkEnd w:id="3"/>
      <w:r w:rsidRPr="00F338A7">
        <w:rPr>
          <w:rFonts w:ascii="Times New Roman" w:eastAsia="Times New Roman" w:hAnsi="Times New Roman" w:cs="Times New Roman"/>
          <w:color w:val="000000"/>
          <w:kern w:val="0"/>
          <w:sz w:val="24"/>
          <w:szCs w:val="24"/>
          <w:lang w:val="en-GB" w:eastAsia="en-NZ"/>
        </w:rPr>
        <w:t xml:space="preserve"> increased the </w:t>
      </w:r>
      <w:r w:rsidRPr="00F338A7">
        <w:rPr>
          <w:rFonts w:ascii="Times New Roman" w:eastAsia="宋体" w:hAnsi="Times New Roman" w:cs="Mangal"/>
          <w:color w:val="000000"/>
          <w:kern w:val="0"/>
          <w:sz w:val="24"/>
          <w:lang w:val="en-GB" w:eastAsia="en-US"/>
        </w:rPr>
        <w:t>in vitro</w:t>
      </w:r>
      <w:r w:rsidRPr="00F338A7">
        <w:rPr>
          <w:rFonts w:ascii="Times New Roman" w:eastAsia="Times New Roman" w:hAnsi="Times New Roman" w:cs="Times New Roman"/>
          <w:color w:val="000000"/>
          <w:kern w:val="0"/>
          <w:sz w:val="24"/>
          <w:szCs w:val="24"/>
          <w:lang w:val="en-GB" w:eastAsia="en-NZ"/>
        </w:rPr>
        <w:t xml:space="preserve"> DM and protein digestibility. </w:t>
      </w:r>
    </w:p>
    <w:p w14:paraId="362D722A" w14:textId="64AB0C1F" w:rsidR="00F338A7" w:rsidRDefault="00135A42" w:rsidP="00204D70">
      <w:pPr>
        <w:widowControl/>
        <w:spacing w:line="480" w:lineRule="auto"/>
        <w:ind w:firstLineChars="118" w:firstLine="283"/>
        <w:jc w:val="left"/>
        <w:rPr>
          <w:rFonts w:ascii="Times New Roman" w:eastAsia="宋体" w:hAnsi="Times New Roman" w:cs="Times New Roman"/>
          <w:kern w:val="0"/>
          <w:sz w:val="24"/>
          <w:szCs w:val="24"/>
          <w:lang w:val="en-NZ" w:eastAsia="en-US"/>
        </w:rPr>
      </w:pPr>
      <w:r>
        <w:rPr>
          <w:rFonts w:ascii="Times New Roman" w:eastAsia="Times New Roman" w:hAnsi="Times New Roman" w:cs="Times New Roman"/>
          <w:color w:val="000000"/>
          <w:kern w:val="0"/>
          <w:sz w:val="24"/>
          <w:szCs w:val="24"/>
          <w:lang w:val="en-GB" w:eastAsia="en-NZ"/>
        </w:rPr>
        <w:t>…</w:t>
      </w:r>
      <w:r w:rsidR="00F338A7" w:rsidRPr="00F338A7">
        <w:rPr>
          <w:rFonts w:ascii="Times New Roman" w:eastAsia="宋体" w:hAnsi="Times New Roman" w:cs="Times New Roman"/>
          <w:kern w:val="0"/>
          <w:sz w:val="24"/>
          <w:szCs w:val="24"/>
          <w:lang w:val="en-NZ" w:eastAsia="en-US"/>
        </w:rPr>
        <w:t xml:space="preserve"> </w:t>
      </w:r>
    </w:p>
    <w:p w14:paraId="088198C4" w14:textId="77777777" w:rsidR="00F338A7" w:rsidRPr="00F338A7" w:rsidRDefault="00F338A7" w:rsidP="00EC4803">
      <w:pPr>
        <w:keepNext/>
        <w:keepLines/>
        <w:widowControl/>
        <w:numPr>
          <w:ilvl w:val="0"/>
          <w:numId w:val="32"/>
        </w:numPr>
        <w:spacing w:line="480" w:lineRule="auto"/>
        <w:jc w:val="left"/>
        <w:outlineLvl w:val="0"/>
        <w:rPr>
          <w:rFonts w:ascii="Times New Roman" w:eastAsia="宋体" w:hAnsi="Times New Roman" w:cs="Mangal"/>
          <w:b/>
          <w:bCs/>
          <w:kern w:val="44"/>
          <w:sz w:val="24"/>
          <w:szCs w:val="44"/>
        </w:rPr>
      </w:pPr>
      <w:r w:rsidRPr="00F338A7">
        <w:rPr>
          <w:rFonts w:ascii="Times New Roman" w:eastAsia="宋体" w:hAnsi="Times New Roman" w:cs="Mangal"/>
          <w:b/>
          <w:bCs/>
          <w:kern w:val="44"/>
          <w:sz w:val="24"/>
          <w:szCs w:val="44"/>
        </w:rPr>
        <w:t>Conclusions and perspectives</w:t>
      </w:r>
    </w:p>
    <w:p w14:paraId="56AF1720" w14:textId="7B0900EC" w:rsidR="00D174DF" w:rsidRDefault="00D174DF"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r w:rsidRPr="00D174DF">
        <w:rPr>
          <w:rFonts w:ascii="Times New Roman" w:eastAsia="Times New Roman" w:hAnsi="Times New Roman" w:cs="Times New Roman"/>
          <w:color w:val="000000"/>
          <w:kern w:val="0"/>
          <w:sz w:val="24"/>
          <w:szCs w:val="24"/>
          <w:lang w:val="en-GB" w:eastAsia="en-NZ"/>
        </w:rPr>
        <w:t xml:space="preserve">There is a continuing demand from the poultry feed industry to explore and develop rapid methods capable of assessing the nutritional quality of raw materials on a real-time basis. In this context, </w:t>
      </w:r>
      <w:r>
        <w:rPr>
          <w:rFonts w:ascii="Times New Roman" w:eastAsia="Times New Roman" w:hAnsi="Times New Roman" w:cs="Times New Roman"/>
          <w:color w:val="000000"/>
          <w:kern w:val="0"/>
          <w:sz w:val="24"/>
          <w:szCs w:val="24"/>
          <w:lang w:val="en-GB" w:eastAsia="en-NZ"/>
        </w:rPr>
        <w:t>…</w:t>
      </w:r>
      <w:r w:rsidRPr="00D174DF">
        <w:rPr>
          <w:rFonts w:ascii="Times New Roman" w:eastAsia="Times New Roman" w:hAnsi="Times New Roman" w:cs="Times New Roman"/>
          <w:color w:val="000000"/>
          <w:kern w:val="0"/>
          <w:sz w:val="24"/>
          <w:szCs w:val="24"/>
          <w:lang w:val="en-GB" w:eastAsia="en-NZ"/>
        </w:rPr>
        <w:t xml:space="preserve"> </w:t>
      </w:r>
    </w:p>
    <w:p w14:paraId="23754B95" w14:textId="0C45056B" w:rsidR="00D41E2B" w:rsidRDefault="00D41E2B" w:rsidP="00EC4803">
      <w:pPr>
        <w:keepNext/>
        <w:keepLines/>
        <w:widowControl/>
        <w:spacing w:line="480" w:lineRule="auto"/>
        <w:jc w:val="left"/>
        <w:outlineLvl w:val="0"/>
        <w:rPr>
          <w:rFonts w:ascii="Times New Roman" w:eastAsia="宋体" w:hAnsi="Times New Roman" w:cs="Mangal"/>
          <w:b/>
          <w:bCs/>
          <w:kern w:val="44"/>
          <w:sz w:val="24"/>
          <w:szCs w:val="44"/>
        </w:rPr>
      </w:pPr>
      <w:r w:rsidRPr="00D41E2B">
        <w:rPr>
          <w:rFonts w:ascii="Times New Roman" w:eastAsia="宋体" w:hAnsi="Times New Roman" w:cs="Mangal"/>
          <w:b/>
          <w:bCs/>
          <w:kern w:val="44"/>
          <w:sz w:val="24"/>
          <w:szCs w:val="44"/>
        </w:rPr>
        <w:t>Acknowledgement</w:t>
      </w:r>
      <w:r w:rsidR="00DD43D2">
        <w:rPr>
          <w:rFonts w:ascii="Times New Roman" w:eastAsia="宋体" w:hAnsi="Times New Roman" w:cs="Mangal"/>
          <w:b/>
          <w:bCs/>
          <w:kern w:val="44"/>
          <w:sz w:val="24"/>
          <w:szCs w:val="44"/>
        </w:rPr>
        <w:t xml:space="preserve"> </w:t>
      </w:r>
    </w:p>
    <w:p w14:paraId="5F220FF9" w14:textId="790D3F5F" w:rsidR="00115E10" w:rsidRPr="00EC4803" w:rsidRDefault="00115E10" w:rsidP="00EC4803">
      <w:pPr>
        <w:widowControl/>
        <w:spacing w:line="480" w:lineRule="auto"/>
        <w:ind w:firstLineChars="118" w:firstLine="283"/>
        <w:jc w:val="left"/>
        <w:rPr>
          <w:rFonts w:ascii="Times New Roman" w:eastAsia="Times New Roman" w:hAnsi="Times New Roman" w:cs="Times New Roman"/>
          <w:color w:val="000000"/>
          <w:kern w:val="0"/>
          <w:sz w:val="24"/>
          <w:szCs w:val="24"/>
          <w:lang w:val="en-GB" w:eastAsia="en-NZ"/>
        </w:rPr>
      </w:pPr>
      <w:r w:rsidRPr="00EC4803">
        <w:rPr>
          <w:rFonts w:ascii="Times New Roman" w:eastAsia="Times New Roman" w:hAnsi="Times New Roman" w:cs="Times New Roman"/>
          <w:color w:val="000000"/>
          <w:kern w:val="0"/>
          <w:sz w:val="24"/>
          <w:szCs w:val="24"/>
          <w:lang w:val="en-GB" w:eastAsia="en-NZ"/>
        </w:rPr>
        <w:t>…</w:t>
      </w:r>
    </w:p>
    <w:p w14:paraId="7C55B865" w14:textId="2E2B858C" w:rsidR="00F338A7" w:rsidRPr="00D41E2B" w:rsidRDefault="00F338A7" w:rsidP="00EC4803">
      <w:pPr>
        <w:keepNext/>
        <w:keepLines/>
        <w:widowControl/>
        <w:spacing w:line="480" w:lineRule="auto"/>
        <w:jc w:val="left"/>
        <w:outlineLvl w:val="0"/>
        <w:rPr>
          <w:rFonts w:ascii="Times New Roman" w:eastAsia="宋体" w:hAnsi="Times New Roman" w:cs="Mangal"/>
          <w:b/>
          <w:bCs/>
          <w:kern w:val="44"/>
          <w:sz w:val="24"/>
          <w:szCs w:val="44"/>
        </w:rPr>
      </w:pPr>
      <w:r w:rsidRPr="00D41E2B">
        <w:rPr>
          <w:rFonts w:ascii="Times New Roman" w:eastAsia="宋体" w:hAnsi="Times New Roman" w:cs="Mangal"/>
          <w:b/>
          <w:bCs/>
          <w:kern w:val="44"/>
          <w:sz w:val="24"/>
          <w:szCs w:val="44"/>
        </w:rPr>
        <w:t>References</w:t>
      </w:r>
    </w:p>
    <w:p w14:paraId="5E893F06" w14:textId="77777777" w:rsidR="009A5230" w:rsidRDefault="00F338A7" w:rsidP="00EC4803">
      <w:pPr>
        <w:widowControl/>
        <w:autoSpaceDE w:val="0"/>
        <w:autoSpaceDN w:val="0"/>
        <w:adjustRightInd w:val="0"/>
        <w:spacing w:before="120" w:after="120" w:line="480" w:lineRule="auto"/>
        <w:ind w:left="180" w:hanging="180"/>
        <w:rPr>
          <w:rFonts w:ascii="Times New Roman" w:eastAsia="Calibri" w:hAnsi="Times New Roman" w:cs="Times New Roman"/>
          <w:bCs/>
          <w:color w:val="000000"/>
          <w:kern w:val="0"/>
          <w:sz w:val="24"/>
          <w:szCs w:val="24"/>
          <w:lang w:val="en-GB" w:eastAsia="en-US"/>
        </w:rPr>
      </w:pPr>
      <w:r w:rsidRPr="00F338A7">
        <w:rPr>
          <w:rFonts w:ascii="Times New Roman" w:eastAsia="Calibri" w:hAnsi="Times New Roman" w:cs="Times New Roman"/>
          <w:bCs/>
          <w:color w:val="000000"/>
          <w:kern w:val="0"/>
          <w:sz w:val="24"/>
          <w:szCs w:val="24"/>
          <w:lang w:val="en-GB" w:eastAsia="en-US"/>
        </w:rPr>
        <w:t xml:space="preserve">Alvarenga RR, Rodrigues PB, </w:t>
      </w:r>
      <w:proofErr w:type="spellStart"/>
      <w:r w:rsidRPr="00F338A7">
        <w:rPr>
          <w:rFonts w:ascii="Times New Roman" w:eastAsia="Calibri" w:hAnsi="Times New Roman" w:cs="Times New Roman"/>
          <w:bCs/>
          <w:color w:val="000000"/>
          <w:kern w:val="0"/>
          <w:sz w:val="24"/>
          <w:szCs w:val="24"/>
          <w:lang w:val="en-GB" w:eastAsia="en-US"/>
        </w:rPr>
        <w:t>Zangeronimo</w:t>
      </w:r>
      <w:proofErr w:type="spellEnd"/>
      <w:r w:rsidRPr="00F338A7">
        <w:rPr>
          <w:rFonts w:ascii="Times New Roman" w:eastAsia="Calibri" w:hAnsi="Times New Roman" w:cs="Times New Roman"/>
          <w:bCs/>
          <w:color w:val="000000"/>
          <w:kern w:val="0"/>
          <w:sz w:val="24"/>
          <w:szCs w:val="24"/>
          <w:lang w:val="en-GB" w:eastAsia="en-US"/>
        </w:rPr>
        <w:t xml:space="preserve"> MG, </w:t>
      </w:r>
      <w:proofErr w:type="spellStart"/>
      <w:r w:rsidRPr="00F338A7">
        <w:rPr>
          <w:rFonts w:ascii="Times New Roman" w:eastAsia="Calibri" w:hAnsi="Times New Roman" w:cs="Times New Roman"/>
          <w:bCs/>
          <w:color w:val="000000"/>
          <w:kern w:val="0"/>
          <w:sz w:val="24"/>
          <w:szCs w:val="24"/>
          <w:lang w:val="en-GB" w:eastAsia="en-US"/>
        </w:rPr>
        <w:t>Makiyama</w:t>
      </w:r>
      <w:proofErr w:type="spellEnd"/>
      <w:r w:rsidRPr="00F338A7">
        <w:rPr>
          <w:rFonts w:ascii="Times New Roman" w:eastAsia="Calibri" w:hAnsi="Times New Roman" w:cs="Times New Roman"/>
          <w:bCs/>
          <w:color w:val="000000"/>
          <w:kern w:val="0"/>
          <w:sz w:val="24"/>
          <w:szCs w:val="24"/>
          <w:lang w:val="en-GB" w:eastAsia="en-US"/>
        </w:rPr>
        <w:t xml:space="preserve"> L, Oliveira EC, Freitas RTF, et al. Validation of prediction equations to estimate the energy values of feedstuffs for broilers: performance and carcass yield. Asian </w:t>
      </w:r>
      <w:proofErr w:type="spellStart"/>
      <w:r w:rsidRPr="00F338A7">
        <w:rPr>
          <w:rFonts w:ascii="Times New Roman" w:eastAsia="Calibri" w:hAnsi="Times New Roman" w:cs="Times New Roman"/>
          <w:bCs/>
          <w:color w:val="000000"/>
          <w:kern w:val="0"/>
          <w:sz w:val="24"/>
          <w:szCs w:val="24"/>
          <w:lang w:val="en-GB" w:eastAsia="en-US"/>
        </w:rPr>
        <w:t>Australas</w:t>
      </w:r>
      <w:proofErr w:type="spellEnd"/>
      <w:r w:rsidRPr="00F338A7">
        <w:rPr>
          <w:rFonts w:ascii="Times New Roman" w:eastAsia="Calibri" w:hAnsi="Times New Roman" w:cs="Times New Roman"/>
          <w:bCs/>
          <w:color w:val="000000"/>
          <w:kern w:val="0"/>
          <w:sz w:val="24"/>
          <w:szCs w:val="24"/>
          <w:lang w:val="en-GB" w:eastAsia="en-US"/>
        </w:rPr>
        <w:t xml:space="preserve"> J </w:t>
      </w:r>
      <w:proofErr w:type="spellStart"/>
      <w:r w:rsidRPr="00F338A7">
        <w:rPr>
          <w:rFonts w:ascii="Times New Roman" w:eastAsia="Calibri" w:hAnsi="Times New Roman" w:cs="Times New Roman"/>
          <w:bCs/>
          <w:color w:val="000000"/>
          <w:kern w:val="0"/>
          <w:sz w:val="24"/>
          <w:szCs w:val="24"/>
          <w:lang w:val="en-GB" w:eastAsia="en-US"/>
        </w:rPr>
        <w:t>Anim</w:t>
      </w:r>
      <w:proofErr w:type="spellEnd"/>
      <w:r w:rsidRPr="00F338A7">
        <w:rPr>
          <w:rFonts w:ascii="Times New Roman" w:eastAsia="Calibri" w:hAnsi="Times New Roman" w:cs="Times New Roman"/>
          <w:bCs/>
          <w:color w:val="000000"/>
          <w:kern w:val="0"/>
          <w:sz w:val="24"/>
          <w:szCs w:val="24"/>
          <w:lang w:val="en-GB" w:eastAsia="en-US"/>
        </w:rPr>
        <w:t xml:space="preserve"> Sci </w:t>
      </w:r>
      <w:proofErr w:type="gramStart"/>
      <w:r w:rsidRPr="00F338A7">
        <w:rPr>
          <w:rFonts w:ascii="Times New Roman" w:eastAsia="Calibri" w:hAnsi="Times New Roman" w:cs="Times New Roman"/>
          <w:bCs/>
          <w:color w:val="000000"/>
          <w:kern w:val="0"/>
          <w:sz w:val="24"/>
          <w:szCs w:val="24"/>
          <w:lang w:val="en-GB" w:eastAsia="en-US"/>
        </w:rPr>
        <w:t>2013;26:1474</w:t>
      </w:r>
      <w:proofErr w:type="gramEnd"/>
      <w:r w:rsidRPr="00F338A7">
        <w:rPr>
          <w:rFonts w:ascii="Times New Roman" w:eastAsia="Calibri" w:hAnsi="Times New Roman" w:cs="Times New Roman"/>
          <w:bCs/>
          <w:color w:val="000000"/>
          <w:kern w:val="0"/>
          <w:sz w:val="24"/>
          <w:szCs w:val="24"/>
          <w:lang w:val="en-GB" w:eastAsia="en-US"/>
        </w:rPr>
        <w:t>-1483.</w:t>
      </w:r>
    </w:p>
    <w:p w14:paraId="3010422E" w14:textId="0823BFFF" w:rsidR="00135A42" w:rsidRDefault="00135A42" w:rsidP="00EC4803">
      <w:pPr>
        <w:widowControl/>
        <w:autoSpaceDE w:val="0"/>
        <w:autoSpaceDN w:val="0"/>
        <w:adjustRightInd w:val="0"/>
        <w:spacing w:before="120" w:after="120" w:line="480" w:lineRule="auto"/>
        <w:ind w:left="180" w:hanging="180"/>
        <w:rPr>
          <w:rFonts w:ascii="Times New Roman" w:hAnsi="Times New Roman" w:cs="Times New Roman"/>
          <w:bCs/>
          <w:color w:val="000000"/>
          <w:kern w:val="0"/>
          <w:sz w:val="24"/>
          <w:szCs w:val="24"/>
          <w:lang w:val="en-GB"/>
        </w:rPr>
      </w:pPr>
      <w:r>
        <w:rPr>
          <w:rFonts w:ascii="Times New Roman" w:hAnsi="Times New Roman" w:cs="Times New Roman"/>
          <w:bCs/>
          <w:color w:val="000000"/>
          <w:kern w:val="0"/>
          <w:sz w:val="24"/>
          <w:szCs w:val="24"/>
          <w:lang w:val="en-GB"/>
        </w:rPr>
        <w:t>…</w:t>
      </w:r>
    </w:p>
    <w:p w14:paraId="4EED8E8C" w14:textId="77777777" w:rsidR="00115E10" w:rsidRDefault="00115E10" w:rsidP="00EC4803">
      <w:pPr>
        <w:widowControl/>
        <w:autoSpaceDE w:val="0"/>
        <w:autoSpaceDN w:val="0"/>
        <w:adjustRightInd w:val="0"/>
        <w:spacing w:before="120" w:after="120" w:line="480" w:lineRule="auto"/>
        <w:ind w:left="180" w:hanging="180"/>
        <w:rPr>
          <w:rFonts w:ascii="Times New Roman" w:hAnsi="Times New Roman" w:cs="Times New Roman"/>
          <w:b/>
          <w:color w:val="000000"/>
          <w:kern w:val="0"/>
          <w:sz w:val="24"/>
          <w:szCs w:val="24"/>
          <w:lang w:val="en-GB"/>
        </w:rPr>
        <w:sectPr w:rsidR="00115E10" w:rsidSect="00115E10">
          <w:pgSz w:w="11906" w:h="16838"/>
          <w:pgMar w:top="1440" w:right="1080" w:bottom="1440" w:left="1080" w:header="851" w:footer="992" w:gutter="0"/>
          <w:lnNumType w:countBy="1" w:restart="continuous"/>
          <w:cols w:space="425"/>
          <w:docGrid w:type="lines" w:linePitch="312"/>
        </w:sectPr>
      </w:pPr>
    </w:p>
    <w:p w14:paraId="3E771736" w14:textId="0C80DB67" w:rsidR="00135A42" w:rsidRPr="00165CC6" w:rsidRDefault="00135A42" w:rsidP="00EC4803">
      <w:pPr>
        <w:pStyle w:val="1"/>
        <w:spacing w:before="0" w:after="0" w:line="480" w:lineRule="auto"/>
        <w:rPr>
          <w:rFonts w:ascii="Times New Roman" w:hAnsi="Times New Roman"/>
          <w:sz w:val="24"/>
        </w:rPr>
      </w:pPr>
      <w:r w:rsidRPr="00165CC6">
        <w:rPr>
          <w:rFonts w:ascii="Times New Roman" w:hAnsi="Times New Roman" w:hint="eastAsia"/>
          <w:sz w:val="24"/>
        </w:rPr>
        <w:lastRenderedPageBreak/>
        <w:t>T</w:t>
      </w:r>
      <w:r w:rsidRPr="00165CC6">
        <w:rPr>
          <w:rFonts w:ascii="Times New Roman" w:hAnsi="Times New Roman"/>
          <w:sz w:val="24"/>
        </w:rPr>
        <w:t>ables</w:t>
      </w:r>
    </w:p>
    <w:p w14:paraId="466DB737" w14:textId="593D1898" w:rsidR="00DD43D2" w:rsidRPr="00DD43D2" w:rsidRDefault="00DD43D2" w:rsidP="00EC4803">
      <w:pPr>
        <w:widowControl/>
        <w:autoSpaceDE w:val="0"/>
        <w:autoSpaceDN w:val="0"/>
        <w:adjustRightInd w:val="0"/>
        <w:spacing w:before="120" w:after="120" w:line="480" w:lineRule="auto"/>
        <w:rPr>
          <w:rFonts w:ascii="Times New Roman" w:hAnsi="Times New Roman" w:cs="Times New Roman"/>
          <w:bCs/>
          <w:color w:val="000000"/>
          <w:kern w:val="0"/>
          <w:sz w:val="24"/>
          <w:szCs w:val="24"/>
          <w:lang w:val="en-GB"/>
        </w:rPr>
      </w:pPr>
      <w:r w:rsidRPr="00DD43D2">
        <w:rPr>
          <w:rFonts w:ascii="Times New Roman" w:hAnsi="Times New Roman" w:cs="Times New Roman"/>
          <w:bCs/>
          <w:color w:val="000000"/>
          <w:kern w:val="0"/>
          <w:sz w:val="24"/>
          <w:szCs w:val="24"/>
          <w:lang w:val="en-GB"/>
        </w:rPr>
        <w:t>Table 1. Estimating the energy value of feed and feed ingredients from chemical composition and digestibility values.</w:t>
      </w:r>
    </w:p>
    <w:tbl>
      <w:tblPr>
        <w:tblStyle w:val="af7"/>
        <w:tblW w:w="101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06"/>
        <w:gridCol w:w="1979"/>
      </w:tblGrid>
      <w:tr w:rsidR="007E4423" w:rsidRPr="007E4423" w14:paraId="5E452D5E" w14:textId="77777777" w:rsidTr="00DD43D2">
        <w:trPr>
          <w:trHeight w:val="385"/>
        </w:trPr>
        <w:tc>
          <w:tcPr>
            <w:tcW w:w="2552" w:type="dxa"/>
            <w:shd w:val="clear" w:color="auto" w:fill="auto"/>
            <w:vAlign w:val="center"/>
          </w:tcPr>
          <w:p w14:paraId="6FB99155" w14:textId="77777777" w:rsidR="007E4423" w:rsidRPr="007E4423" w:rsidRDefault="007E4423" w:rsidP="00EC4803">
            <w:pPr>
              <w:pStyle w:val="Default"/>
              <w:spacing w:line="480" w:lineRule="auto"/>
              <w:rPr>
                <w:bCs/>
                <w:lang w:val="en-GB"/>
              </w:rPr>
            </w:pPr>
            <w:r w:rsidRPr="007E4423">
              <w:rPr>
                <w:bCs/>
                <w:lang w:val="en-GB"/>
              </w:rPr>
              <w:t>Ingredient</w:t>
            </w:r>
          </w:p>
        </w:tc>
        <w:tc>
          <w:tcPr>
            <w:tcW w:w="5606" w:type="dxa"/>
            <w:shd w:val="clear" w:color="auto" w:fill="auto"/>
            <w:vAlign w:val="center"/>
          </w:tcPr>
          <w:p w14:paraId="3D095793" w14:textId="77777777" w:rsidR="007E4423" w:rsidRPr="007E4423" w:rsidRDefault="007E4423" w:rsidP="00EC4803">
            <w:pPr>
              <w:pStyle w:val="Default"/>
              <w:spacing w:line="480" w:lineRule="auto"/>
              <w:ind w:firstLineChars="12" w:firstLine="29"/>
              <w:rPr>
                <w:bCs/>
                <w:lang w:val="en-GB"/>
              </w:rPr>
            </w:pPr>
            <w:r w:rsidRPr="007E4423">
              <w:rPr>
                <w:bCs/>
              </w:rPr>
              <w:t>Prediction equation</w:t>
            </w:r>
          </w:p>
        </w:tc>
        <w:tc>
          <w:tcPr>
            <w:tcW w:w="1979" w:type="dxa"/>
          </w:tcPr>
          <w:p w14:paraId="2A71793F" w14:textId="77777777" w:rsidR="007E4423" w:rsidRPr="007E4423" w:rsidRDefault="007E4423" w:rsidP="00EC4803">
            <w:pPr>
              <w:pStyle w:val="Default"/>
              <w:spacing w:line="480" w:lineRule="auto"/>
              <w:ind w:leftChars="-18" w:left="-2" w:hangingChars="15" w:hanging="36"/>
              <w:rPr>
                <w:bCs/>
                <w:lang w:val="en-GB"/>
              </w:rPr>
            </w:pPr>
            <w:r w:rsidRPr="007E4423">
              <w:rPr>
                <w:bCs/>
              </w:rPr>
              <w:t>Reference</w:t>
            </w:r>
          </w:p>
        </w:tc>
      </w:tr>
      <w:tr w:rsidR="007E4423" w:rsidRPr="007E4423" w14:paraId="5FD30E25" w14:textId="77777777" w:rsidTr="00DD43D2">
        <w:trPr>
          <w:trHeight w:val="329"/>
        </w:trPr>
        <w:tc>
          <w:tcPr>
            <w:tcW w:w="2552" w:type="dxa"/>
            <w:shd w:val="clear" w:color="auto" w:fill="auto"/>
            <w:vAlign w:val="center"/>
          </w:tcPr>
          <w:p w14:paraId="1EEA53EE" w14:textId="77777777" w:rsidR="007E4423" w:rsidRPr="007E4423" w:rsidRDefault="007E4423" w:rsidP="00EC4803">
            <w:pPr>
              <w:pStyle w:val="Default"/>
              <w:spacing w:line="480" w:lineRule="auto"/>
              <w:rPr>
                <w:rFonts w:eastAsia="Calibri"/>
                <w:bCs/>
                <w:lang w:val="en-US"/>
              </w:rPr>
            </w:pPr>
            <w:r w:rsidRPr="007E4423">
              <w:t>Corn</w:t>
            </w:r>
          </w:p>
        </w:tc>
        <w:tc>
          <w:tcPr>
            <w:tcW w:w="5606" w:type="dxa"/>
            <w:shd w:val="clear" w:color="auto" w:fill="auto"/>
            <w:vAlign w:val="center"/>
          </w:tcPr>
          <w:p w14:paraId="1EA290B4" w14:textId="77777777" w:rsidR="007E4423" w:rsidRPr="007E4423" w:rsidRDefault="007E4423" w:rsidP="00EC4803">
            <w:pPr>
              <w:pStyle w:val="Default"/>
              <w:spacing w:line="480" w:lineRule="auto"/>
              <w:ind w:firstLineChars="12" w:firstLine="29"/>
              <w:rPr>
                <w:rFonts w:eastAsia="Calibri"/>
                <w:bCs/>
                <w:lang w:val="en-US"/>
              </w:rPr>
            </w:pPr>
            <w:r w:rsidRPr="007E4423">
              <w:rPr>
                <w:rFonts w:eastAsia="Calibri"/>
                <w:bCs/>
                <w:lang w:val="en-US"/>
              </w:rPr>
              <w:t>MEn = 36.21 (CP) + 85.44 (EE) + 37.26 (NFE)</w:t>
            </w:r>
          </w:p>
        </w:tc>
        <w:tc>
          <w:tcPr>
            <w:tcW w:w="1979" w:type="dxa"/>
          </w:tcPr>
          <w:p w14:paraId="5D96088E" w14:textId="77777777" w:rsidR="007E4423" w:rsidRPr="007E4423" w:rsidRDefault="007E4423" w:rsidP="00EC4803">
            <w:pPr>
              <w:pStyle w:val="Default"/>
              <w:spacing w:line="480" w:lineRule="auto"/>
              <w:ind w:leftChars="-18" w:left="-2" w:hangingChars="15" w:hanging="36"/>
              <w:rPr>
                <w:rFonts w:eastAsia="Calibri"/>
                <w:bCs/>
                <w:lang w:val="en-US"/>
              </w:rPr>
            </w:pPr>
            <w:r w:rsidRPr="00657718">
              <w:rPr>
                <w:bCs/>
              </w:rPr>
              <w:t>Janssen</w:t>
            </w:r>
            <w:r w:rsidRPr="007E4423">
              <w:rPr>
                <w:rFonts w:eastAsia="Calibri"/>
                <w:bCs/>
                <w:lang w:val="en-US"/>
              </w:rPr>
              <w:t xml:space="preserve"> (1989)</w:t>
            </w:r>
            <w:r w:rsidRPr="007E4423">
              <w:rPr>
                <w:rFonts w:eastAsia="Calibri"/>
                <w:bCs/>
                <w:vertAlign w:val="superscript"/>
                <w:lang w:val="en-US"/>
              </w:rPr>
              <w:t>1</w:t>
            </w:r>
          </w:p>
        </w:tc>
      </w:tr>
      <w:tr w:rsidR="007E4423" w:rsidRPr="007E4423" w14:paraId="2C3B5C93" w14:textId="77777777" w:rsidTr="00DD43D2">
        <w:trPr>
          <w:trHeight w:val="385"/>
        </w:trPr>
        <w:tc>
          <w:tcPr>
            <w:tcW w:w="2552" w:type="dxa"/>
            <w:shd w:val="clear" w:color="auto" w:fill="auto"/>
            <w:vAlign w:val="center"/>
          </w:tcPr>
          <w:p w14:paraId="740DC745" w14:textId="250A3649" w:rsidR="007E4423" w:rsidRPr="00C65471" w:rsidRDefault="00C65471" w:rsidP="00EC4803">
            <w:pPr>
              <w:pStyle w:val="Default"/>
              <w:spacing w:line="480" w:lineRule="auto"/>
              <w:rPr>
                <w:rFonts w:eastAsiaTheme="minorEastAsia"/>
                <w:bCs/>
                <w:lang w:val="en-GB" w:eastAsia="zh-CN"/>
              </w:rPr>
            </w:pPr>
            <w:r>
              <w:rPr>
                <w:rFonts w:eastAsiaTheme="minorEastAsia"/>
                <w:bCs/>
                <w:lang w:val="en-GB" w:eastAsia="zh-CN"/>
              </w:rPr>
              <w:t>…</w:t>
            </w:r>
          </w:p>
        </w:tc>
        <w:tc>
          <w:tcPr>
            <w:tcW w:w="5606" w:type="dxa"/>
            <w:shd w:val="clear" w:color="auto" w:fill="auto"/>
            <w:vAlign w:val="center"/>
          </w:tcPr>
          <w:p w14:paraId="4FA28652" w14:textId="6E5D2F60" w:rsidR="007E4423" w:rsidRPr="007E4423" w:rsidRDefault="007E4423" w:rsidP="00EC4803">
            <w:pPr>
              <w:pStyle w:val="Default"/>
              <w:spacing w:line="480" w:lineRule="auto"/>
              <w:ind w:firstLineChars="12" w:firstLine="29"/>
              <w:rPr>
                <w:bCs/>
                <w:lang w:val="en-GB"/>
              </w:rPr>
            </w:pPr>
          </w:p>
        </w:tc>
        <w:tc>
          <w:tcPr>
            <w:tcW w:w="1979" w:type="dxa"/>
          </w:tcPr>
          <w:p w14:paraId="2907D321" w14:textId="77777777" w:rsidR="007E4423" w:rsidRPr="007E4423" w:rsidRDefault="007E4423" w:rsidP="00EC4803">
            <w:pPr>
              <w:pStyle w:val="Default"/>
              <w:spacing w:line="480" w:lineRule="auto"/>
              <w:ind w:firstLineChars="118" w:firstLine="283"/>
              <w:rPr>
                <w:bCs/>
                <w:lang w:val="en-GB"/>
              </w:rPr>
            </w:pPr>
          </w:p>
        </w:tc>
      </w:tr>
      <w:tr w:rsidR="007E4423" w:rsidRPr="007E4423" w14:paraId="2B82C647" w14:textId="77777777" w:rsidTr="00DD43D2">
        <w:trPr>
          <w:trHeight w:val="210"/>
        </w:trPr>
        <w:tc>
          <w:tcPr>
            <w:tcW w:w="2552" w:type="dxa"/>
            <w:shd w:val="clear" w:color="auto" w:fill="auto"/>
            <w:vAlign w:val="center"/>
          </w:tcPr>
          <w:p w14:paraId="1861D003" w14:textId="77777777" w:rsidR="007E4423" w:rsidRPr="007E4423" w:rsidRDefault="007E4423" w:rsidP="00EC4803">
            <w:pPr>
              <w:pStyle w:val="Default"/>
              <w:spacing w:line="480" w:lineRule="auto"/>
              <w:rPr>
                <w:bCs/>
              </w:rPr>
            </w:pPr>
            <w:r w:rsidRPr="007E4423">
              <w:rPr>
                <w:bCs/>
              </w:rPr>
              <w:t>Distillers dried grains</w:t>
            </w:r>
          </w:p>
          <w:p w14:paraId="7B75CEEA" w14:textId="77777777" w:rsidR="007E4423" w:rsidRPr="007E4423" w:rsidRDefault="007E4423" w:rsidP="00EC4803">
            <w:pPr>
              <w:pStyle w:val="Default"/>
              <w:spacing w:line="480" w:lineRule="auto"/>
              <w:rPr>
                <w:bCs/>
                <w:lang w:val="en-GB"/>
              </w:rPr>
            </w:pPr>
            <w:r w:rsidRPr="007E4423">
              <w:rPr>
                <w:bCs/>
              </w:rPr>
              <w:t xml:space="preserve">with solubles </w:t>
            </w:r>
          </w:p>
        </w:tc>
        <w:tc>
          <w:tcPr>
            <w:tcW w:w="5606" w:type="dxa"/>
            <w:shd w:val="clear" w:color="auto" w:fill="auto"/>
            <w:vAlign w:val="center"/>
          </w:tcPr>
          <w:p w14:paraId="718FE050" w14:textId="77777777" w:rsidR="007E4423" w:rsidRPr="007E4423" w:rsidRDefault="007E4423" w:rsidP="00EC4803">
            <w:pPr>
              <w:pStyle w:val="Default"/>
              <w:spacing w:line="480" w:lineRule="auto"/>
              <w:ind w:firstLineChars="12" w:firstLine="29"/>
              <w:rPr>
                <w:bCs/>
                <w:lang w:val="en-GB"/>
              </w:rPr>
            </w:pPr>
            <w:proofErr w:type="spellStart"/>
            <w:r w:rsidRPr="007E4423">
              <w:rPr>
                <w:rFonts w:eastAsia="Calibri"/>
                <w:bCs/>
                <w:lang w:val="en-US"/>
              </w:rPr>
              <w:t>TMEn</w:t>
            </w:r>
            <w:proofErr w:type="spellEnd"/>
            <w:r w:rsidRPr="007E4423">
              <w:rPr>
                <w:rFonts w:eastAsia="Calibri"/>
                <w:bCs/>
                <w:lang w:val="en-US"/>
              </w:rPr>
              <w:t xml:space="preserve"> = 2,732.7 + 36.4 (fat) - 76.3 (fiber) + 14.5 (protein) - 26.2 (ash) </w:t>
            </w:r>
          </w:p>
        </w:tc>
        <w:tc>
          <w:tcPr>
            <w:tcW w:w="1979" w:type="dxa"/>
          </w:tcPr>
          <w:p w14:paraId="379D6043" w14:textId="77777777" w:rsidR="007E4423" w:rsidRPr="007E4423" w:rsidRDefault="007E4423" w:rsidP="00EC4803">
            <w:pPr>
              <w:pStyle w:val="Default"/>
              <w:spacing w:line="480" w:lineRule="auto"/>
              <w:ind w:leftChars="-18" w:left="-2" w:hangingChars="15" w:hanging="36"/>
              <w:rPr>
                <w:bCs/>
                <w:lang w:val="en-GB"/>
              </w:rPr>
            </w:pPr>
            <w:proofErr w:type="spellStart"/>
            <w:r w:rsidRPr="007E4423">
              <w:rPr>
                <w:bCs/>
              </w:rPr>
              <w:t>Batal</w:t>
            </w:r>
            <w:proofErr w:type="spellEnd"/>
            <w:r w:rsidRPr="007E4423">
              <w:rPr>
                <w:bCs/>
              </w:rPr>
              <w:t xml:space="preserve"> and Dale (2006)</w:t>
            </w:r>
            <w:r w:rsidRPr="007E4423">
              <w:rPr>
                <w:bCs/>
                <w:vertAlign w:val="superscript"/>
              </w:rPr>
              <w:t>2</w:t>
            </w:r>
          </w:p>
        </w:tc>
      </w:tr>
      <w:tr w:rsidR="007E4423" w:rsidRPr="007E4423" w14:paraId="4BF7CC86" w14:textId="77777777" w:rsidTr="00DD43D2">
        <w:trPr>
          <w:trHeight w:val="394"/>
        </w:trPr>
        <w:tc>
          <w:tcPr>
            <w:tcW w:w="2552" w:type="dxa"/>
            <w:shd w:val="clear" w:color="auto" w:fill="auto"/>
            <w:vAlign w:val="center"/>
          </w:tcPr>
          <w:p w14:paraId="35289510" w14:textId="52D192C1" w:rsidR="007E4423" w:rsidRPr="00135A42" w:rsidRDefault="00135A42" w:rsidP="00EC4803">
            <w:pPr>
              <w:pStyle w:val="Default"/>
              <w:spacing w:line="480" w:lineRule="auto"/>
              <w:rPr>
                <w:rFonts w:eastAsiaTheme="minorEastAsia"/>
                <w:bCs/>
                <w:lang w:eastAsia="zh-CN"/>
              </w:rPr>
            </w:pPr>
            <w:r>
              <w:rPr>
                <w:rFonts w:eastAsiaTheme="minorEastAsia"/>
                <w:bCs/>
                <w:lang w:eastAsia="zh-CN"/>
              </w:rPr>
              <w:t>…</w:t>
            </w:r>
          </w:p>
        </w:tc>
        <w:tc>
          <w:tcPr>
            <w:tcW w:w="5606" w:type="dxa"/>
            <w:shd w:val="clear" w:color="auto" w:fill="auto"/>
            <w:vAlign w:val="center"/>
          </w:tcPr>
          <w:p w14:paraId="70EB6106" w14:textId="00B41613" w:rsidR="007E4423" w:rsidRPr="007E4423" w:rsidRDefault="007E4423" w:rsidP="00EC4803">
            <w:pPr>
              <w:pStyle w:val="Default"/>
              <w:spacing w:line="480" w:lineRule="auto"/>
              <w:ind w:firstLineChars="12" w:firstLine="29"/>
              <w:rPr>
                <w:rFonts w:eastAsia="Calibri"/>
                <w:bCs/>
                <w:lang w:val="en-US"/>
              </w:rPr>
            </w:pPr>
          </w:p>
        </w:tc>
        <w:tc>
          <w:tcPr>
            <w:tcW w:w="1979" w:type="dxa"/>
          </w:tcPr>
          <w:p w14:paraId="10F617B2" w14:textId="12C0922A" w:rsidR="007E4423" w:rsidRPr="007E4423" w:rsidRDefault="007E4423" w:rsidP="00EC4803">
            <w:pPr>
              <w:pStyle w:val="Default"/>
              <w:spacing w:line="480" w:lineRule="auto"/>
              <w:ind w:leftChars="-18" w:left="-2" w:hangingChars="15" w:hanging="36"/>
              <w:rPr>
                <w:rFonts w:eastAsia="Calibri"/>
                <w:bCs/>
                <w:vertAlign w:val="superscript"/>
                <w:lang w:val="en-US"/>
              </w:rPr>
            </w:pPr>
          </w:p>
        </w:tc>
      </w:tr>
    </w:tbl>
    <w:p w14:paraId="19AA04DD" w14:textId="596C6691" w:rsidR="007E4423" w:rsidRPr="007E4423" w:rsidRDefault="007E4423" w:rsidP="00EC4803">
      <w:pPr>
        <w:pStyle w:val="Default"/>
        <w:spacing w:line="480" w:lineRule="auto"/>
        <w:rPr>
          <w:bCs/>
          <w:lang w:val="en-GB"/>
        </w:rPr>
      </w:pPr>
      <w:r w:rsidRPr="007E4423">
        <w:rPr>
          <w:bCs/>
          <w:lang w:val="en-GB"/>
        </w:rPr>
        <w:t xml:space="preserve">CF = crude fiber; CP = crude protein; EE = ether extract; </w:t>
      </w:r>
      <w:r w:rsidR="006053AD">
        <w:rPr>
          <w:bCs/>
          <w:lang w:val="en-GB"/>
        </w:rPr>
        <w:t>…</w:t>
      </w:r>
      <w:r w:rsidRPr="007E4423">
        <w:rPr>
          <w:bCs/>
          <w:lang w:val="en-GB"/>
        </w:rPr>
        <w:t>; TDF = total dietary fiber</w:t>
      </w:r>
      <w:r>
        <w:rPr>
          <w:bCs/>
          <w:lang w:val="en-GB"/>
        </w:rPr>
        <w:t>.</w:t>
      </w:r>
    </w:p>
    <w:p w14:paraId="44D3D3AF" w14:textId="77777777" w:rsidR="00D174DF" w:rsidRDefault="007E4423" w:rsidP="00EC4803">
      <w:pPr>
        <w:pStyle w:val="Default"/>
        <w:spacing w:line="480" w:lineRule="auto"/>
        <w:rPr>
          <w:bCs/>
          <w:lang w:val="en-GB"/>
        </w:rPr>
      </w:pPr>
      <w:r w:rsidRPr="007E4423">
        <w:rPr>
          <w:bCs/>
          <w:vertAlign w:val="superscript"/>
          <w:lang w:val="en-GB"/>
        </w:rPr>
        <w:t>1</w:t>
      </w:r>
      <w:r w:rsidRPr="007E4423">
        <w:rPr>
          <w:bCs/>
          <w:lang w:val="en-GB"/>
        </w:rPr>
        <w:t>MEn unit,</w:t>
      </w:r>
      <w:r w:rsidRPr="007E4423">
        <w:rPr>
          <w:bCs/>
          <w:lang w:val="en-NZ"/>
        </w:rPr>
        <w:t xml:space="preserve"> </w:t>
      </w:r>
      <w:r w:rsidRPr="007E4423">
        <w:rPr>
          <w:bCs/>
          <w:lang w:val="en-GB"/>
        </w:rPr>
        <w:t>kcal/kg DM; component unit, % (DM basis).</w:t>
      </w:r>
    </w:p>
    <w:p w14:paraId="09A140EB" w14:textId="77777777" w:rsidR="00DD43D2" w:rsidRDefault="00D174DF" w:rsidP="00EC4803">
      <w:pPr>
        <w:pStyle w:val="Default"/>
        <w:spacing w:line="480" w:lineRule="auto"/>
        <w:rPr>
          <w:bCs/>
          <w:lang w:val="en-GB"/>
        </w:rPr>
      </w:pPr>
      <w:r>
        <w:rPr>
          <w:bCs/>
          <w:vertAlign w:val="superscript"/>
          <w:lang w:val="en-GB"/>
        </w:rPr>
        <w:t>2</w:t>
      </w:r>
      <w:r>
        <w:rPr>
          <w:bCs/>
          <w:lang w:val="en-GB"/>
        </w:rPr>
        <w:t>…</w:t>
      </w:r>
    </w:p>
    <w:p w14:paraId="4CD94CD3" w14:textId="72DA766B" w:rsidR="00BE6C80" w:rsidRDefault="00DD43D2" w:rsidP="00EC4803">
      <w:pPr>
        <w:pStyle w:val="Default"/>
        <w:spacing w:line="480" w:lineRule="auto"/>
        <w:rPr>
          <w:bCs/>
          <w:vertAlign w:val="superscript"/>
          <w:lang w:val="en-GB"/>
        </w:rPr>
      </w:pPr>
      <w:r>
        <w:rPr>
          <w:bCs/>
          <w:lang w:val="en-GB"/>
        </w:rPr>
        <w:t xml:space="preserve">… </w:t>
      </w:r>
      <w:r w:rsidR="00D174DF">
        <w:rPr>
          <w:bCs/>
          <w:vertAlign w:val="superscript"/>
          <w:lang w:val="en-GB"/>
        </w:rPr>
        <w:t xml:space="preserve"> </w:t>
      </w:r>
    </w:p>
    <w:p w14:paraId="584A739B" w14:textId="169E2AB6" w:rsidR="007E4423" w:rsidRPr="007E4423" w:rsidRDefault="007E4423" w:rsidP="00EC4803">
      <w:pPr>
        <w:pStyle w:val="Default"/>
        <w:spacing w:line="480" w:lineRule="auto"/>
        <w:rPr>
          <w:lang w:val="en-NZ"/>
        </w:rPr>
      </w:pPr>
      <w:r w:rsidRPr="00DD43D2">
        <w:rPr>
          <w:bCs/>
          <w:lang w:val="en-NZ"/>
        </w:rPr>
        <w:t>Table 3</w:t>
      </w:r>
      <w:r w:rsidR="00DD43D2" w:rsidRPr="00DD43D2">
        <w:rPr>
          <w:bCs/>
          <w:lang w:val="en-NZ"/>
        </w:rPr>
        <w:t xml:space="preserve">. </w:t>
      </w:r>
      <w:r w:rsidRPr="00DD43D2">
        <w:rPr>
          <w:bCs/>
          <w:lang w:val="en-NZ"/>
        </w:rPr>
        <w:t>Reduc</w:t>
      </w:r>
      <w:r w:rsidRPr="007E4423">
        <w:rPr>
          <w:bCs/>
          <w:lang w:val="en-NZ"/>
        </w:rPr>
        <w:t>ed variation in apparent ileal digestibility coefficients of crude protein and essential amino acids (AA) of corn-soy diet for broilers determined in 5 research stations, using an agreed protocol</w:t>
      </w:r>
      <w:r w:rsidRPr="007E4423">
        <w:rPr>
          <w:bCs/>
          <w:vertAlign w:val="superscript"/>
          <w:lang w:val="en-NZ"/>
        </w:rPr>
        <w:t>1</w:t>
      </w:r>
      <w:r w:rsidRPr="007E4423">
        <w:rPr>
          <w:bCs/>
          <w:lang w:val="en-NZ"/>
        </w:rPr>
        <w:t>.</w:t>
      </w:r>
    </w:p>
    <w:tbl>
      <w:tblPr>
        <w:tblW w:w="8836" w:type="dxa"/>
        <w:tblInd w:w="108" w:type="dxa"/>
        <w:tblLook w:val="01E0" w:firstRow="1" w:lastRow="1" w:firstColumn="1" w:lastColumn="1" w:noHBand="0" w:noVBand="0"/>
      </w:tblPr>
      <w:tblGrid>
        <w:gridCol w:w="2322"/>
        <w:gridCol w:w="2312"/>
        <w:gridCol w:w="2753"/>
        <w:gridCol w:w="1449"/>
      </w:tblGrid>
      <w:tr w:rsidR="007E4423" w:rsidRPr="007E4423" w14:paraId="5CA3D6FE" w14:textId="77777777" w:rsidTr="008004FF">
        <w:trPr>
          <w:trHeight w:hRule="exact" w:val="357"/>
        </w:trPr>
        <w:tc>
          <w:tcPr>
            <w:tcW w:w="2322" w:type="dxa"/>
            <w:tcBorders>
              <w:top w:val="single" w:sz="4" w:space="0" w:color="auto"/>
              <w:bottom w:val="single" w:sz="4" w:space="0" w:color="auto"/>
            </w:tcBorders>
            <w:shd w:val="clear" w:color="auto" w:fill="auto"/>
            <w:vAlign w:val="center"/>
          </w:tcPr>
          <w:p w14:paraId="3B41ECD5" w14:textId="77777777" w:rsidR="007E4423" w:rsidRPr="007E4423" w:rsidRDefault="007E4423" w:rsidP="00EC4803">
            <w:pPr>
              <w:pStyle w:val="Default"/>
              <w:ind w:firstLineChars="118" w:firstLine="283"/>
              <w:rPr>
                <w:bCs/>
                <w:lang w:val="en-NZ"/>
              </w:rPr>
            </w:pPr>
            <w:r w:rsidRPr="007E4423">
              <w:rPr>
                <w:rFonts w:hint="eastAsia"/>
                <w:lang w:val="en-NZ"/>
              </w:rPr>
              <w:t>I</w:t>
            </w:r>
            <w:r w:rsidRPr="007E4423">
              <w:rPr>
                <w:lang w:val="en-NZ"/>
              </w:rPr>
              <w:t>tem</w:t>
            </w:r>
          </w:p>
        </w:tc>
        <w:tc>
          <w:tcPr>
            <w:tcW w:w="2312" w:type="dxa"/>
            <w:tcBorders>
              <w:top w:val="single" w:sz="4" w:space="0" w:color="auto"/>
              <w:bottom w:val="single" w:sz="4" w:space="0" w:color="auto"/>
            </w:tcBorders>
            <w:shd w:val="clear" w:color="auto" w:fill="auto"/>
            <w:vAlign w:val="center"/>
          </w:tcPr>
          <w:p w14:paraId="6B2773F4" w14:textId="77777777" w:rsidR="007E4423" w:rsidRPr="007E4423" w:rsidRDefault="007E4423" w:rsidP="00EC4803">
            <w:pPr>
              <w:pStyle w:val="Default"/>
              <w:ind w:firstLineChars="118" w:firstLine="283"/>
              <w:rPr>
                <w:bCs/>
                <w:lang w:val="en-NZ"/>
              </w:rPr>
            </w:pPr>
            <w:r w:rsidRPr="007E4423">
              <w:rPr>
                <w:bCs/>
                <w:lang w:val="en-NZ"/>
              </w:rPr>
              <w:t>Range</w:t>
            </w:r>
          </w:p>
        </w:tc>
        <w:tc>
          <w:tcPr>
            <w:tcW w:w="2753" w:type="dxa"/>
            <w:tcBorders>
              <w:top w:val="single" w:sz="4" w:space="0" w:color="auto"/>
              <w:bottom w:val="single" w:sz="4" w:space="0" w:color="auto"/>
            </w:tcBorders>
            <w:shd w:val="clear" w:color="auto" w:fill="auto"/>
            <w:vAlign w:val="center"/>
          </w:tcPr>
          <w:p w14:paraId="639849E8" w14:textId="77777777" w:rsidR="007E4423" w:rsidRPr="007E4423" w:rsidRDefault="007E4423" w:rsidP="00EC4803">
            <w:pPr>
              <w:pStyle w:val="Default"/>
              <w:ind w:firstLineChars="118" w:firstLine="283"/>
              <w:rPr>
                <w:bCs/>
                <w:lang w:val="en-NZ"/>
              </w:rPr>
            </w:pPr>
            <w:r w:rsidRPr="007E4423">
              <w:rPr>
                <w:bCs/>
                <w:lang w:val="en-NZ"/>
              </w:rPr>
              <w:t>CV, %</w:t>
            </w:r>
          </w:p>
          <w:p w14:paraId="64582345" w14:textId="77777777" w:rsidR="007E4423" w:rsidRPr="007E4423" w:rsidRDefault="007E4423" w:rsidP="00EC4803">
            <w:pPr>
              <w:pStyle w:val="Default"/>
              <w:ind w:firstLineChars="118" w:firstLine="283"/>
              <w:rPr>
                <w:bCs/>
                <w:lang w:val="en-NZ"/>
              </w:rPr>
            </w:pPr>
            <w:r w:rsidRPr="007E4423">
              <w:rPr>
                <w:bCs/>
                <w:lang w:val="en-NZ"/>
              </w:rPr>
              <w:t>2</w:t>
            </w:r>
          </w:p>
        </w:tc>
        <w:tc>
          <w:tcPr>
            <w:tcW w:w="1449" w:type="dxa"/>
            <w:tcBorders>
              <w:top w:val="single" w:sz="4" w:space="0" w:color="auto"/>
              <w:bottom w:val="single" w:sz="4" w:space="0" w:color="auto"/>
            </w:tcBorders>
            <w:shd w:val="clear" w:color="auto" w:fill="auto"/>
            <w:vAlign w:val="center"/>
          </w:tcPr>
          <w:p w14:paraId="244DEDAD" w14:textId="77777777" w:rsidR="007E4423" w:rsidRPr="007E4423" w:rsidRDefault="007E4423" w:rsidP="00EC4803">
            <w:pPr>
              <w:pStyle w:val="Default"/>
              <w:ind w:firstLineChars="118" w:firstLine="283"/>
              <w:rPr>
                <w:lang w:val="en-NZ"/>
              </w:rPr>
            </w:pPr>
            <w:r w:rsidRPr="007E4423">
              <w:rPr>
                <w:i/>
                <w:lang w:val="en-NZ"/>
              </w:rPr>
              <w:t>P</w:t>
            </w:r>
            <w:r w:rsidRPr="007E4423">
              <w:rPr>
                <w:bCs/>
                <w:lang w:val="en-NZ"/>
              </w:rPr>
              <w:t>-value ≤</w:t>
            </w:r>
          </w:p>
        </w:tc>
      </w:tr>
      <w:tr w:rsidR="007E4423" w:rsidRPr="007E4423" w14:paraId="64A0F9CB" w14:textId="77777777" w:rsidTr="008004FF">
        <w:trPr>
          <w:trHeight w:hRule="exact" w:val="357"/>
        </w:trPr>
        <w:tc>
          <w:tcPr>
            <w:tcW w:w="2322" w:type="dxa"/>
            <w:tcBorders>
              <w:top w:val="single" w:sz="4" w:space="0" w:color="auto"/>
            </w:tcBorders>
            <w:shd w:val="clear" w:color="auto" w:fill="auto"/>
            <w:vAlign w:val="center"/>
          </w:tcPr>
          <w:p w14:paraId="147BC39D" w14:textId="77777777" w:rsidR="007E4423" w:rsidRPr="007E4423" w:rsidRDefault="007E4423" w:rsidP="00EC4803">
            <w:pPr>
              <w:pStyle w:val="Default"/>
              <w:ind w:firstLineChars="118" w:firstLine="283"/>
              <w:rPr>
                <w:lang w:val="en-NZ"/>
              </w:rPr>
            </w:pPr>
            <w:r w:rsidRPr="007E4423">
              <w:rPr>
                <w:lang w:val="en-NZ"/>
              </w:rPr>
              <w:t>Crude protein</w:t>
            </w:r>
          </w:p>
        </w:tc>
        <w:tc>
          <w:tcPr>
            <w:tcW w:w="2312" w:type="dxa"/>
            <w:tcBorders>
              <w:top w:val="single" w:sz="4" w:space="0" w:color="auto"/>
            </w:tcBorders>
            <w:shd w:val="clear" w:color="auto" w:fill="auto"/>
            <w:vAlign w:val="bottom"/>
          </w:tcPr>
          <w:p w14:paraId="6B0C22BE" w14:textId="77777777" w:rsidR="007E4423" w:rsidRPr="007E4423" w:rsidRDefault="007E4423" w:rsidP="00EC4803">
            <w:pPr>
              <w:pStyle w:val="Default"/>
              <w:ind w:firstLineChars="118" w:firstLine="283"/>
              <w:rPr>
                <w:lang w:val="en-NZ"/>
              </w:rPr>
            </w:pPr>
            <w:r w:rsidRPr="007E4423">
              <w:rPr>
                <w:lang w:val="en-NZ"/>
              </w:rPr>
              <w:t>0.84 to 0.86</w:t>
            </w:r>
          </w:p>
        </w:tc>
        <w:tc>
          <w:tcPr>
            <w:tcW w:w="2753" w:type="dxa"/>
            <w:tcBorders>
              <w:top w:val="single" w:sz="4" w:space="0" w:color="auto"/>
            </w:tcBorders>
            <w:shd w:val="clear" w:color="auto" w:fill="auto"/>
            <w:vAlign w:val="bottom"/>
          </w:tcPr>
          <w:p w14:paraId="4B9DC284" w14:textId="77777777" w:rsidR="007E4423" w:rsidRPr="007E4423" w:rsidRDefault="007E4423" w:rsidP="00EC4803">
            <w:pPr>
              <w:pStyle w:val="Default"/>
              <w:ind w:firstLineChars="118" w:firstLine="283"/>
              <w:rPr>
                <w:lang w:val="en-NZ"/>
              </w:rPr>
            </w:pPr>
            <w:r w:rsidRPr="007E4423">
              <w:rPr>
                <w:lang w:val="en-NZ"/>
              </w:rPr>
              <w:t>1.1</w:t>
            </w:r>
          </w:p>
        </w:tc>
        <w:tc>
          <w:tcPr>
            <w:tcW w:w="1449" w:type="dxa"/>
            <w:tcBorders>
              <w:top w:val="single" w:sz="4" w:space="0" w:color="auto"/>
            </w:tcBorders>
            <w:shd w:val="clear" w:color="auto" w:fill="auto"/>
            <w:vAlign w:val="center"/>
          </w:tcPr>
          <w:p w14:paraId="7E3C2694" w14:textId="77777777" w:rsidR="007E4423" w:rsidRPr="007E4423" w:rsidRDefault="007E4423" w:rsidP="00EC4803">
            <w:pPr>
              <w:pStyle w:val="Default"/>
              <w:ind w:firstLineChars="118" w:firstLine="283"/>
              <w:rPr>
                <w:lang w:val="en-NZ"/>
              </w:rPr>
            </w:pPr>
            <w:r w:rsidRPr="007E4423">
              <w:rPr>
                <w:lang w:val="en-NZ"/>
              </w:rPr>
              <w:t>0.42</w:t>
            </w:r>
          </w:p>
        </w:tc>
      </w:tr>
      <w:tr w:rsidR="007E4423" w:rsidRPr="007E4423" w14:paraId="3DC3DC4F" w14:textId="77777777" w:rsidTr="008004FF">
        <w:trPr>
          <w:trHeight w:hRule="exact" w:val="357"/>
        </w:trPr>
        <w:tc>
          <w:tcPr>
            <w:tcW w:w="2322" w:type="dxa"/>
            <w:tcBorders>
              <w:bottom w:val="single" w:sz="4" w:space="0" w:color="auto"/>
            </w:tcBorders>
            <w:shd w:val="clear" w:color="auto" w:fill="auto"/>
            <w:vAlign w:val="center"/>
          </w:tcPr>
          <w:p w14:paraId="502F4056" w14:textId="663BEAC3" w:rsidR="007E4423" w:rsidRPr="007E4423" w:rsidRDefault="000E4883" w:rsidP="00EC4803">
            <w:pPr>
              <w:pStyle w:val="Default"/>
              <w:ind w:firstLineChars="118" w:firstLine="283"/>
              <w:rPr>
                <w:vertAlign w:val="superscript"/>
                <w:lang w:val="en-NZ"/>
              </w:rPr>
            </w:pPr>
            <w:r>
              <w:rPr>
                <w:vertAlign w:val="superscript"/>
                <w:lang w:val="en-NZ"/>
              </w:rPr>
              <w:t>…</w:t>
            </w:r>
          </w:p>
        </w:tc>
        <w:tc>
          <w:tcPr>
            <w:tcW w:w="2312" w:type="dxa"/>
            <w:tcBorders>
              <w:bottom w:val="single" w:sz="4" w:space="0" w:color="auto"/>
            </w:tcBorders>
            <w:shd w:val="clear" w:color="auto" w:fill="auto"/>
            <w:vAlign w:val="bottom"/>
          </w:tcPr>
          <w:p w14:paraId="3FC3FFC7" w14:textId="5F3470CF" w:rsidR="007E4423" w:rsidRPr="007E4423" w:rsidRDefault="007E4423" w:rsidP="00EC4803">
            <w:pPr>
              <w:pStyle w:val="Default"/>
              <w:ind w:firstLineChars="118" w:firstLine="283"/>
              <w:rPr>
                <w:lang w:val="en-NZ"/>
              </w:rPr>
            </w:pPr>
          </w:p>
        </w:tc>
        <w:tc>
          <w:tcPr>
            <w:tcW w:w="2753" w:type="dxa"/>
            <w:tcBorders>
              <w:bottom w:val="single" w:sz="4" w:space="0" w:color="auto"/>
            </w:tcBorders>
            <w:shd w:val="clear" w:color="auto" w:fill="auto"/>
            <w:vAlign w:val="bottom"/>
          </w:tcPr>
          <w:p w14:paraId="5D385BA5" w14:textId="31889121" w:rsidR="007E4423" w:rsidRPr="007E4423" w:rsidRDefault="007E4423" w:rsidP="00EC4803">
            <w:pPr>
              <w:pStyle w:val="Default"/>
              <w:ind w:firstLineChars="118" w:firstLine="283"/>
              <w:rPr>
                <w:lang w:val="en-NZ"/>
              </w:rPr>
            </w:pPr>
          </w:p>
        </w:tc>
        <w:tc>
          <w:tcPr>
            <w:tcW w:w="1449" w:type="dxa"/>
            <w:tcBorders>
              <w:bottom w:val="single" w:sz="4" w:space="0" w:color="auto"/>
            </w:tcBorders>
            <w:shd w:val="clear" w:color="auto" w:fill="auto"/>
            <w:vAlign w:val="center"/>
          </w:tcPr>
          <w:p w14:paraId="5620A76D" w14:textId="2DFF2DB0" w:rsidR="007E4423" w:rsidRPr="007E4423" w:rsidRDefault="007E4423" w:rsidP="00EC4803">
            <w:pPr>
              <w:pStyle w:val="Default"/>
              <w:ind w:firstLineChars="118" w:firstLine="283"/>
              <w:rPr>
                <w:lang w:val="en-NZ"/>
              </w:rPr>
            </w:pPr>
          </w:p>
        </w:tc>
      </w:tr>
    </w:tbl>
    <w:p w14:paraId="33444EC2" w14:textId="1BDBADA1" w:rsidR="007E4423" w:rsidRDefault="007E4423" w:rsidP="00EC4803">
      <w:pPr>
        <w:pStyle w:val="Default"/>
        <w:spacing w:line="480" w:lineRule="auto"/>
        <w:ind w:firstLineChars="118" w:firstLine="283"/>
        <w:rPr>
          <w:lang w:val="en-GB"/>
        </w:rPr>
      </w:pPr>
      <w:r w:rsidRPr="007E4423">
        <w:rPr>
          <w:vertAlign w:val="superscript"/>
          <w:lang w:val="en-GB"/>
        </w:rPr>
        <w:t xml:space="preserve">1 </w:t>
      </w:r>
      <w:r w:rsidRPr="007E4423">
        <w:rPr>
          <w:lang w:val="en-GB"/>
        </w:rPr>
        <w:t xml:space="preserve">Ravindran et al. (2017). </w:t>
      </w:r>
    </w:p>
    <w:p w14:paraId="55A0B7FA" w14:textId="19FEE25E" w:rsidR="00D71F24" w:rsidRPr="007E4423" w:rsidRDefault="00D71F24" w:rsidP="00EC4803">
      <w:pPr>
        <w:pStyle w:val="Default"/>
        <w:spacing w:line="480" w:lineRule="auto"/>
        <w:ind w:firstLineChars="118" w:firstLine="283"/>
        <w:rPr>
          <w:lang w:val="en-GB"/>
        </w:rPr>
      </w:pPr>
      <w:r>
        <w:rPr>
          <w:lang w:val="en-GB"/>
        </w:rPr>
        <w:t>…</w:t>
      </w:r>
    </w:p>
    <w:tbl>
      <w:tblPr>
        <w:tblpPr w:leftFromText="180" w:rightFromText="180" w:vertAnchor="text" w:horzAnchor="margin" w:tblpXSpec="center" w:tblpY="-5"/>
        <w:tblW w:w="9416" w:type="dxa"/>
        <w:tblLayout w:type="fixed"/>
        <w:tblLook w:val="04A0" w:firstRow="1" w:lastRow="0" w:firstColumn="1" w:lastColumn="0" w:noHBand="0" w:noVBand="1"/>
      </w:tblPr>
      <w:tblGrid>
        <w:gridCol w:w="2127"/>
        <w:gridCol w:w="1707"/>
        <w:gridCol w:w="1269"/>
        <w:gridCol w:w="1348"/>
        <w:gridCol w:w="1388"/>
        <w:gridCol w:w="1577"/>
      </w:tblGrid>
      <w:tr w:rsidR="00C04097" w:rsidRPr="007E4423" w14:paraId="699103BC" w14:textId="77777777" w:rsidTr="005C46AF">
        <w:trPr>
          <w:trHeight w:val="863"/>
        </w:trPr>
        <w:tc>
          <w:tcPr>
            <w:tcW w:w="9416" w:type="dxa"/>
            <w:gridSpan w:val="6"/>
            <w:tcBorders>
              <w:bottom w:val="single" w:sz="4" w:space="0" w:color="auto"/>
            </w:tcBorders>
          </w:tcPr>
          <w:p w14:paraId="66C68960" w14:textId="4154BA4B" w:rsidR="00C04097" w:rsidRPr="007E4423" w:rsidRDefault="00C04097" w:rsidP="00EC4803">
            <w:pPr>
              <w:pStyle w:val="Default"/>
              <w:spacing w:line="480" w:lineRule="auto"/>
              <w:rPr>
                <w:b/>
                <w:bCs/>
                <w:lang w:val="en-NZ"/>
              </w:rPr>
            </w:pPr>
            <w:r w:rsidRPr="00BE6C80">
              <w:rPr>
                <w:lang w:val="en-NZ"/>
              </w:rPr>
              <w:lastRenderedPageBreak/>
              <w:t>Table 5</w:t>
            </w:r>
            <w:r w:rsidR="00BE6C80" w:rsidRPr="00BE6C80">
              <w:rPr>
                <w:lang w:val="en-NZ"/>
              </w:rPr>
              <w:t xml:space="preserve">. </w:t>
            </w:r>
            <w:r w:rsidRPr="007E4423">
              <w:rPr>
                <w:lang w:val="en-NZ"/>
              </w:rPr>
              <w:t xml:space="preserve">The pH, relative length </w:t>
            </w:r>
            <w:r w:rsidRPr="007E4423">
              <w:rPr>
                <w:lang w:val="en-GB"/>
              </w:rPr>
              <w:t>(</w:t>
            </w:r>
            <w:r w:rsidRPr="007E4423">
              <w:rPr>
                <w:lang w:val="en-NZ"/>
              </w:rPr>
              <w:t>%</w:t>
            </w:r>
            <w:r w:rsidRPr="007E4423">
              <w:rPr>
                <w:lang w:val="en-GB"/>
              </w:rPr>
              <w:t>),</w:t>
            </w:r>
            <w:r w:rsidRPr="007E4423">
              <w:rPr>
                <w:lang w:val="en-NZ"/>
              </w:rPr>
              <w:t xml:space="preserve"> relative capacity </w:t>
            </w:r>
            <w:r w:rsidRPr="007E4423">
              <w:rPr>
                <w:lang w:val="en-GB"/>
              </w:rPr>
              <w:t>(</w:t>
            </w:r>
            <w:r w:rsidRPr="007E4423">
              <w:rPr>
                <w:lang w:val="en-NZ"/>
              </w:rPr>
              <w:t>%</w:t>
            </w:r>
            <w:r w:rsidRPr="007E4423">
              <w:rPr>
                <w:lang w:val="en-GB"/>
              </w:rPr>
              <w:t xml:space="preserve">) and transit time </w:t>
            </w:r>
            <w:r w:rsidRPr="007E4423">
              <w:rPr>
                <w:lang w:val="en-NZ"/>
              </w:rPr>
              <w:t xml:space="preserve">(h) </w:t>
            </w:r>
            <w:r w:rsidRPr="007E4423">
              <w:rPr>
                <w:lang w:val="en-GB"/>
              </w:rPr>
              <w:t>in</w:t>
            </w:r>
            <w:r w:rsidRPr="007E4423">
              <w:rPr>
                <w:lang w:val="en-NZ"/>
              </w:rPr>
              <w:t xml:space="preserve"> different segments of the digestive tract of pigs.</w:t>
            </w:r>
          </w:p>
        </w:tc>
      </w:tr>
      <w:tr w:rsidR="00C04097" w:rsidRPr="007E4423" w14:paraId="57840757" w14:textId="77777777" w:rsidTr="005C46AF">
        <w:trPr>
          <w:trHeight w:val="231"/>
        </w:trPr>
        <w:tc>
          <w:tcPr>
            <w:tcW w:w="2127" w:type="dxa"/>
            <w:tcBorders>
              <w:top w:val="single" w:sz="4" w:space="0" w:color="auto"/>
              <w:bottom w:val="single" w:sz="4" w:space="0" w:color="auto"/>
            </w:tcBorders>
          </w:tcPr>
          <w:p w14:paraId="7B4937A8" w14:textId="77777777" w:rsidR="00C04097" w:rsidRPr="007E4423" w:rsidRDefault="00C04097" w:rsidP="00EC4803">
            <w:pPr>
              <w:pStyle w:val="Default"/>
              <w:spacing w:line="480" w:lineRule="auto"/>
              <w:rPr>
                <w:lang w:val="en-NZ"/>
              </w:rPr>
            </w:pPr>
            <w:bookmarkStart w:id="4" w:name="_Hlk42092237"/>
            <w:r w:rsidRPr="007E4423">
              <w:rPr>
                <w:lang w:val="en-NZ"/>
              </w:rPr>
              <w:t>Segment</w:t>
            </w:r>
          </w:p>
        </w:tc>
        <w:tc>
          <w:tcPr>
            <w:tcW w:w="1707" w:type="dxa"/>
            <w:tcBorders>
              <w:top w:val="single" w:sz="4" w:space="0" w:color="auto"/>
              <w:bottom w:val="single" w:sz="4" w:space="0" w:color="auto"/>
            </w:tcBorders>
          </w:tcPr>
          <w:p w14:paraId="42E92B9B" w14:textId="77777777" w:rsidR="00C04097" w:rsidRPr="007E4423" w:rsidRDefault="00C04097" w:rsidP="00EC4803">
            <w:pPr>
              <w:pStyle w:val="Default"/>
              <w:spacing w:line="480" w:lineRule="auto"/>
              <w:rPr>
                <w:vertAlign w:val="superscript"/>
                <w:lang w:val="en-NZ"/>
              </w:rPr>
            </w:pPr>
            <w:r w:rsidRPr="007E4423">
              <w:rPr>
                <w:lang w:val="en-NZ"/>
              </w:rPr>
              <w:t>pH</w:t>
            </w:r>
            <w:r w:rsidRPr="007E4423">
              <w:rPr>
                <w:vertAlign w:val="superscript"/>
                <w:lang w:val="en-NZ"/>
              </w:rPr>
              <w:t>1</w:t>
            </w:r>
          </w:p>
        </w:tc>
        <w:tc>
          <w:tcPr>
            <w:tcW w:w="1269" w:type="dxa"/>
            <w:tcBorders>
              <w:top w:val="single" w:sz="4" w:space="0" w:color="auto"/>
              <w:bottom w:val="single" w:sz="4" w:space="0" w:color="auto"/>
            </w:tcBorders>
          </w:tcPr>
          <w:p w14:paraId="063AB1A7" w14:textId="77777777" w:rsidR="00C04097" w:rsidRPr="007E4423" w:rsidRDefault="00C04097" w:rsidP="00EC4803">
            <w:pPr>
              <w:pStyle w:val="Default"/>
              <w:spacing w:line="480" w:lineRule="auto"/>
              <w:rPr>
                <w:vertAlign w:val="superscript"/>
                <w:lang w:val="en-NZ"/>
              </w:rPr>
            </w:pPr>
            <w:r w:rsidRPr="007E4423">
              <w:rPr>
                <w:lang w:val="en-NZ"/>
              </w:rPr>
              <w:t>Relative length</w:t>
            </w:r>
            <w:r w:rsidRPr="007E4423">
              <w:rPr>
                <w:vertAlign w:val="superscript"/>
                <w:lang w:val="en-NZ"/>
              </w:rPr>
              <w:t>1</w:t>
            </w:r>
          </w:p>
        </w:tc>
        <w:tc>
          <w:tcPr>
            <w:tcW w:w="1348" w:type="dxa"/>
            <w:tcBorders>
              <w:top w:val="single" w:sz="4" w:space="0" w:color="auto"/>
              <w:bottom w:val="single" w:sz="4" w:space="0" w:color="auto"/>
            </w:tcBorders>
          </w:tcPr>
          <w:p w14:paraId="14BE0D11" w14:textId="77777777" w:rsidR="00C04097" w:rsidRPr="007E4423" w:rsidRDefault="00C04097" w:rsidP="00EC4803">
            <w:pPr>
              <w:pStyle w:val="Default"/>
              <w:spacing w:line="480" w:lineRule="auto"/>
              <w:rPr>
                <w:vertAlign w:val="superscript"/>
                <w:lang w:val="en-NZ"/>
              </w:rPr>
            </w:pPr>
            <w:r w:rsidRPr="007E4423">
              <w:rPr>
                <w:lang w:val="en-NZ"/>
              </w:rPr>
              <w:t>Relative capacity</w:t>
            </w:r>
            <w:r w:rsidRPr="007E4423">
              <w:rPr>
                <w:vertAlign w:val="superscript"/>
                <w:lang w:val="en-NZ"/>
              </w:rPr>
              <w:t>1</w:t>
            </w:r>
          </w:p>
        </w:tc>
        <w:tc>
          <w:tcPr>
            <w:tcW w:w="1388" w:type="dxa"/>
            <w:tcBorders>
              <w:top w:val="single" w:sz="4" w:space="0" w:color="auto"/>
              <w:bottom w:val="single" w:sz="4" w:space="0" w:color="auto"/>
            </w:tcBorders>
          </w:tcPr>
          <w:p w14:paraId="5A07FDE5" w14:textId="77777777" w:rsidR="00C04097" w:rsidRPr="007E4423" w:rsidRDefault="00C04097" w:rsidP="00EC4803">
            <w:pPr>
              <w:pStyle w:val="Default"/>
              <w:spacing w:line="480" w:lineRule="auto"/>
              <w:rPr>
                <w:lang w:val="en-NZ"/>
              </w:rPr>
            </w:pPr>
            <w:r w:rsidRPr="007E4423">
              <w:rPr>
                <w:lang w:val="en-NZ"/>
              </w:rPr>
              <w:t>Transit time (solid phase)</w:t>
            </w:r>
            <w:r w:rsidRPr="007E4423">
              <w:rPr>
                <w:vertAlign w:val="superscript"/>
                <w:lang w:val="en-NZ"/>
              </w:rPr>
              <w:t>2</w:t>
            </w:r>
          </w:p>
        </w:tc>
        <w:tc>
          <w:tcPr>
            <w:tcW w:w="1577" w:type="dxa"/>
            <w:tcBorders>
              <w:top w:val="single" w:sz="4" w:space="0" w:color="auto"/>
              <w:bottom w:val="single" w:sz="4" w:space="0" w:color="auto"/>
            </w:tcBorders>
          </w:tcPr>
          <w:p w14:paraId="7FA42749" w14:textId="77777777" w:rsidR="00C04097" w:rsidRPr="007E4423" w:rsidRDefault="00C04097" w:rsidP="00EC4803">
            <w:pPr>
              <w:pStyle w:val="Default"/>
              <w:spacing w:line="480" w:lineRule="auto"/>
              <w:rPr>
                <w:vertAlign w:val="superscript"/>
                <w:lang w:val="en-NZ"/>
              </w:rPr>
            </w:pPr>
            <w:r w:rsidRPr="007E4423">
              <w:rPr>
                <w:lang w:val="en-NZ"/>
              </w:rPr>
              <w:t>Transit time (liquid phase)</w:t>
            </w:r>
            <w:r w:rsidRPr="007E4423">
              <w:rPr>
                <w:vertAlign w:val="superscript"/>
                <w:lang w:val="en-NZ"/>
              </w:rPr>
              <w:t>2</w:t>
            </w:r>
          </w:p>
        </w:tc>
      </w:tr>
      <w:tr w:rsidR="00C04097" w:rsidRPr="007E4423" w14:paraId="11833E65" w14:textId="77777777" w:rsidTr="005C46AF">
        <w:trPr>
          <w:trHeight w:val="231"/>
        </w:trPr>
        <w:tc>
          <w:tcPr>
            <w:tcW w:w="2127" w:type="dxa"/>
            <w:tcBorders>
              <w:top w:val="single" w:sz="4" w:space="0" w:color="auto"/>
            </w:tcBorders>
          </w:tcPr>
          <w:p w14:paraId="7F1A7D20" w14:textId="77777777" w:rsidR="00C04097" w:rsidRPr="007E4423" w:rsidRDefault="00C04097" w:rsidP="00EC4803">
            <w:pPr>
              <w:pStyle w:val="Default"/>
              <w:spacing w:line="480" w:lineRule="auto"/>
              <w:rPr>
                <w:vertAlign w:val="superscript"/>
                <w:lang w:val="en-NZ"/>
              </w:rPr>
            </w:pPr>
            <w:r w:rsidRPr="007E4423">
              <w:rPr>
                <w:lang w:val="en-NZ"/>
              </w:rPr>
              <w:t>Stomach</w:t>
            </w:r>
          </w:p>
        </w:tc>
        <w:tc>
          <w:tcPr>
            <w:tcW w:w="1707" w:type="dxa"/>
            <w:tcBorders>
              <w:top w:val="single" w:sz="4" w:space="0" w:color="auto"/>
            </w:tcBorders>
          </w:tcPr>
          <w:p w14:paraId="363F43BD" w14:textId="77777777" w:rsidR="00C04097" w:rsidRPr="007E4423" w:rsidRDefault="00C04097" w:rsidP="00EC4803">
            <w:pPr>
              <w:pStyle w:val="Default"/>
              <w:spacing w:line="480" w:lineRule="auto"/>
              <w:rPr>
                <w:lang w:val="en-NZ"/>
              </w:rPr>
            </w:pPr>
            <w:r w:rsidRPr="007E4423">
              <w:rPr>
                <w:lang w:val="en-NZ"/>
              </w:rPr>
              <w:t>2.2</w:t>
            </w:r>
          </w:p>
        </w:tc>
        <w:tc>
          <w:tcPr>
            <w:tcW w:w="1269" w:type="dxa"/>
            <w:tcBorders>
              <w:top w:val="single" w:sz="4" w:space="0" w:color="auto"/>
            </w:tcBorders>
          </w:tcPr>
          <w:p w14:paraId="3416811A" w14:textId="77777777" w:rsidR="00C04097" w:rsidRPr="007E4423" w:rsidRDefault="00C04097" w:rsidP="00EC4803">
            <w:pPr>
              <w:pStyle w:val="Default"/>
              <w:spacing w:line="480" w:lineRule="auto"/>
              <w:rPr>
                <w:lang w:val="en-NZ"/>
              </w:rPr>
            </w:pPr>
            <w:r w:rsidRPr="007E4423">
              <w:rPr>
                <w:lang w:val="en-NZ"/>
              </w:rPr>
              <w:t>-</w:t>
            </w:r>
          </w:p>
        </w:tc>
        <w:tc>
          <w:tcPr>
            <w:tcW w:w="1348" w:type="dxa"/>
            <w:tcBorders>
              <w:top w:val="single" w:sz="4" w:space="0" w:color="auto"/>
            </w:tcBorders>
          </w:tcPr>
          <w:p w14:paraId="5E639B4F" w14:textId="77777777" w:rsidR="00C04097" w:rsidRPr="007E4423" w:rsidRDefault="00C04097" w:rsidP="00EC4803">
            <w:pPr>
              <w:pStyle w:val="Default"/>
              <w:spacing w:line="480" w:lineRule="auto"/>
              <w:rPr>
                <w:lang w:val="en-NZ"/>
              </w:rPr>
            </w:pPr>
            <w:r w:rsidRPr="007E4423">
              <w:rPr>
                <w:lang w:val="en-NZ"/>
              </w:rPr>
              <w:t>29.2</w:t>
            </w:r>
          </w:p>
        </w:tc>
        <w:tc>
          <w:tcPr>
            <w:tcW w:w="1388" w:type="dxa"/>
            <w:tcBorders>
              <w:top w:val="single" w:sz="4" w:space="0" w:color="auto"/>
            </w:tcBorders>
          </w:tcPr>
          <w:p w14:paraId="2E4A0FE0" w14:textId="77777777" w:rsidR="00C04097" w:rsidRPr="007E4423" w:rsidRDefault="00C04097" w:rsidP="00EC4803">
            <w:pPr>
              <w:pStyle w:val="Default"/>
              <w:spacing w:line="480" w:lineRule="auto"/>
              <w:rPr>
                <w:lang w:val="en-NZ"/>
              </w:rPr>
            </w:pPr>
            <w:r w:rsidRPr="007E4423">
              <w:rPr>
                <w:lang w:val="en-NZ"/>
              </w:rPr>
              <w:t>1.1</w:t>
            </w:r>
          </w:p>
        </w:tc>
        <w:tc>
          <w:tcPr>
            <w:tcW w:w="1577" w:type="dxa"/>
            <w:tcBorders>
              <w:top w:val="single" w:sz="4" w:space="0" w:color="auto"/>
            </w:tcBorders>
          </w:tcPr>
          <w:p w14:paraId="6A4FC69C" w14:textId="77777777" w:rsidR="00C04097" w:rsidRPr="007E4423" w:rsidRDefault="00C04097" w:rsidP="00EC4803">
            <w:pPr>
              <w:pStyle w:val="Default"/>
              <w:spacing w:line="480" w:lineRule="auto"/>
              <w:rPr>
                <w:lang w:val="en-NZ"/>
              </w:rPr>
            </w:pPr>
            <w:r w:rsidRPr="007E4423">
              <w:rPr>
                <w:lang w:val="en-NZ"/>
              </w:rPr>
              <w:t>0.8</w:t>
            </w:r>
          </w:p>
        </w:tc>
      </w:tr>
      <w:tr w:rsidR="00C04097" w:rsidRPr="007E4423" w14:paraId="15C7BC2A" w14:textId="77777777" w:rsidTr="005C46AF">
        <w:trPr>
          <w:trHeight w:val="231"/>
        </w:trPr>
        <w:tc>
          <w:tcPr>
            <w:tcW w:w="2127" w:type="dxa"/>
          </w:tcPr>
          <w:p w14:paraId="72FD557F" w14:textId="77777777" w:rsidR="00C04097" w:rsidRPr="007E4423" w:rsidRDefault="00C04097" w:rsidP="00EC4803">
            <w:pPr>
              <w:pStyle w:val="Default"/>
              <w:spacing w:line="480" w:lineRule="auto"/>
              <w:rPr>
                <w:lang w:val="en-NZ"/>
              </w:rPr>
            </w:pPr>
            <w:r w:rsidRPr="007E4423">
              <w:rPr>
                <w:lang w:val="en-NZ"/>
              </w:rPr>
              <w:t>Small intestine</w:t>
            </w:r>
          </w:p>
        </w:tc>
        <w:tc>
          <w:tcPr>
            <w:tcW w:w="1707" w:type="dxa"/>
          </w:tcPr>
          <w:p w14:paraId="7BC5DACD" w14:textId="77777777" w:rsidR="00C04097" w:rsidRPr="007E4423" w:rsidRDefault="00C04097" w:rsidP="00EC4803">
            <w:pPr>
              <w:pStyle w:val="Default"/>
              <w:spacing w:line="480" w:lineRule="auto"/>
              <w:rPr>
                <w:lang w:val="en-NZ"/>
              </w:rPr>
            </w:pPr>
            <w:r w:rsidRPr="007E4423">
              <w:rPr>
                <w:lang w:val="en-NZ"/>
              </w:rPr>
              <w:t>6.0 to 7.5</w:t>
            </w:r>
          </w:p>
        </w:tc>
        <w:tc>
          <w:tcPr>
            <w:tcW w:w="1269" w:type="dxa"/>
          </w:tcPr>
          <w:p w14:paraId="7067D970" w14:textId="77777777" w:rsidR="00C04097" w:rsidRPr="007E4423" w:rsidRDefault="00C04097" w:rsidP="00EC4803">
            <w:pPr>
              <w:pStyle w:val="Default"/>
              <w:spacing w:line="480" w:lineRule="auto"/>
              <w:rPr>
                <w:lang w:val="en-NZ"/>
              </w:rPr>
            </w:pPr>
            <w:r w:rsidRPr="007E4423">
              <w:rPr>
                <w:lang w:val="en-NZ"/>
              </w:rPr>
              <w:t>78</w:t>
            </w:r>
          </w:p>
        </w:tc>
        <w:tc>
          <w:tcPr>
            <w:tcW w:w="1348" w:type="dxa"/>
          </w:tcPr>
          <w:p w14:paraId="5B0D9E57" w14:textId="77777777" w:rsidR="00C04097" w:rsidRPr="007E4423" w:rsidRDefault="00C04097" w:rsidP="00EC4803">
            <w:pPr>
              <w:pStyle w:val="Default"/>
              <w:spacing w:line="480" w:lineRule="auto"/>
              <w:rPr>
                <w:lang w:val="en-NZ"/>
              </w:rPr>
            </w:pPr>
            <w:r w:rsidRPr="007E4423">
              <w:rPr>
                <w:lang w:val="en-NZ"/>
              </w:rPr>
              <w:t>33.5</w:t>
            </w:r>
          </w:p>
        </w:tc>
        <w:tc>
          <w:tcPr>
            <w:tcW w:w="1388" w:type="dxa"/>
          </w:tcPr>
          <w:p w14:paraId="348044CD" w14:textId="77777777" w:rsidR="00C04097" w:rsidRPr="007E4423" w:rsidRDefault="00C04097" w:rsidP="00EC4803">
            <w:pPr>
              <w:pStyle w:val="Default"/>
              <w:spacing w:line="480" w:lineRule="auto"/>
              <w:rPr>
                <w:lang w:val="en-NZ"/>
              </w:rPr>
            </w:pPr>
            <w:r w:rsidRPr="007E4423">
              <w:rPr>
                <w:lang w:val="en-NZ"/>
              </w:rPr>
              <w:t>3.9</w:t>
            </w:r>
          </w:p>
        </w:tc>
        <w:tc>
          <w:tcPr>
            <w:tcW w:w="1577" w:type="dxa"/>
          </w:tcPr>
          <w:p w14:paraId="37DC341B" w14:textId="77777777" w:rsidR="00C04097" w:rsidRPr="007E4423" w:rsidRDefault="00C04097" w:rsidP="00EC4803">
            <w:pPr>
              <w:pStyle w:val="Default"/>
              <w:spacing w:line="480" w:lineRule="auto"/>
              <w:rPr>
                <w:lang w:val="en-NZ"/>
              </w:rPr>
            </w:pPr>
            <w:r w:rsidRPr="007E4423">
              <w:rPr>
                <w:lang w:val="en-NZ"/>
              </w:rPr>
              <w:t>4.0</w:t>
            </w:r>
          </w:p>
        </w:tc>
      </w:tr>
      <w:tr w:rsidR="00C04097" w:rsidRPr="007E4423" w14:paraId="6FFAD429" w14:textId="77777777" w:rsidTr="005C46AF">
        <w:trPr>
          <w:trHeight w:val="231"/>
        </w:trPr>
        <w:tc>
          <w:tcPr>
            <w:tcW w:w="2127" w:type="dxa"/>
            <w:tcBorders>
              <w:bottom w:val="single" w:sz="4" w:space="0" w:color="auto"/>
            </w:tcBorders>
          </w:tcPr>
          <w:p w14:paraId="2A8A4E42" w14:textId="77777777" w:rsidR="00C04097" w:rsidRPr="007E4423" w:rsidRDefault="00C04097" w:rsidP="00EC4803">
            <w:pPr>
              <w:pStyle w:val="Default"/>
              <w:spacing w:line="480" w:lineRule="auto"/>
              <w:rPr>
                <w:lang w:val="en-NZ"/>
              </w:rPr>
            </w:pPr>
            <w:r>
              <w:rPr>
                <w:lang w:val="en-NZ"/>
              </w:rPr>
              <w:t>…</w:t>
            </w:r>
          </w:p>
        </w:tc>
        <w:tc>
          <w:tcPr>
            <w:tcW w:w="1707" w:type="dxa"/>
            <w:tcBorders>
              <w:bottom w:val="single" w:sz="4" w:space="0" w:color="auto"/>
            </w:tcBorders>
          </w:tcPr>
          <w:p w14:paraId="16E8F9E5" w14:textId="77777777" w:rsidR="00C04097" w:rsidRPr="007E4423" w:rsidRDefault="00C04097" w:rsidP="00EC4803">
            <w:pPr>
              <w:pStyle w:val="Default"/>
              <w:spacing w:line="480" w:lineRule="auto"/>
              <w:rPr>
                <w:lang w:val="en-NZ"/>
              </w:rPr>
            </w:pPr>
          </w:p>
        </w:tc>
        <w:tc>
          <w:tcPr>
            <w:tcW w:w="1269" w:type="dxa"/>
            <w:tcBorders>
              <w:bottom w:val="single" w:sz="4" w:space="0" w:color="auto"/>
            </w:tcBorders>
          </w:tcPr>
          <w:p w14:paraId="02C77759" w14:textId="77777777" w:rsidR="00C04097" w:rsidRPr="007E4423" w:rsidRDefault="00C04097" w:rsidP="00EC4803">
            <w:pPr>
              <w:pStyle w:val="Default"/>
              <w:spacing w:line="480" w:lineRule="auto"/>
              <w:rPr>
                <w:lang w:val="en-NZ"/>
              </w:rPr>
            </w:pPr>
          </w:p>
        </w:tc>
        <w:tc>
          <w:tcPr>
            <w:tcW w:w="1348" w:type="dxa"/>
            <w:tcBorders>
              <w:bottom w:val="single" w:sz="4" w:space="0" w:color="auto"/>
            </w:tcBorders>
          </w:tcPr>
          <w:p w14:paraId="393A4ACE" w14:textId="77777777" w:rsidR="00C04097" w:rsidRPr="007E4423" w:rsidRDefault="00C04097" w:rsidP="00EC4803">
            <w:pPr>
              <w:pStyle w:val="Default"/>
              <w:spacing w:line="480" w:lineRule="auto"/>
              <w:rPr>
                <w:lang w:val="en-NZ"/>
              </w:rPr>
            </w:pPr>
          </w:p>
        </w:tc>
        <w:tc>
          <w:tcPr>
            <w:tcW w:w="1388" w:type="dxa"/>
            <w:tcBorders>
              <w:bottom w:val="single" w:sz="4" w:space="0" w:color="auto"/>
            </w:tcBorders>
          </w:tcPr>
          <w:p w14:paraId="0C548088" w14:textId="77777777" w:rsidR="00C04097" w:rsidRPr="007E4423" w:rsidRDefault="00C04097" w:rsidP="00EC4803">
            <w:pPr>
              <w:pStyle w:val="Default"/>
              <w:spacing w:line="480" w:lineRule="auto"/>
              <w:rPr>
                <w:lang w:val="en-NZ"/>
              </w:rPr>
            </w:pPr>
          </w:p>
        </w:tc>
        <w:tc>
          <w:tcPr>
            <w:tcW w:w="1577" w:type="dxa"/>
            <w:tcBorders>
              <w:bottom w:val="single" w:sz="4" w:space="0" w:color="auto"/>
            </w:tcBorders>
          </w:tcPr>
          <w:p w14:paraId="20D394A9" w14:textId="77777777" w:rsidR="00C04097" w:rsidRPr="007E4423" w:rsidRDefault="00C04097" w:rsidP="00EC4803">
            <w:pPr>
              <w:pStyle w:val="Default"/>
              <w:spacing w:line="480" w:lineRule="auto"/>
              <w:rPr>
                <w:lang w:val="en-NZ"/>
              </w:rPr>
            </w:pPr>
          </w:p>
        </w:tc>
      </w:tr>
      <w:bookmarkEnd w:id="4"/>
    </w:tbl>
    <w:p w14:paraId="33F2A7EF" w14:textId="77777777" w:rsidR="00C03286" w:rsidRDefault="00C03286" w:rsidP="00EC4803">
      <w:pPr>
        <w:pStyle w:val="0Reference"/>
        <w:spacing w:line="480" w:lineRule="auto"/>
      </w:pPr>
    </w:p>
    <w:p w14:paraId="55839776" w14:textId="1845419B" w:rsidR="00C03286" w:rsidRPr="00165CC6" w:rsidRDefault="00C03286" w:rsidP="00EC4803">
      <w:pPr>
        <w:pStyle w:val="1"/>
        <w:spacing w:before="0" w:after="0" w:line="480" w:lineRule="auto"/>
        <w:rPr>
          <w:rFonts w:ascii="Times New Roman" w:hAnsi="Times New Roman"/>
          <w:sz w:val="24"/>
        </w:rPr>
      </w:pPr>
      <w:r w:rsidRPr="00165CC6">
        <w:rPr>
          <w:rFonts w:ascii="Times New Roman" w:hAnsi="Times New Roman" w:hint="eastAsia"/>
          <w:sz w:val="24"/>
        </w:rPr>
        <w:t>F</w:t>
      </w:r>
      <w:r w:rsidRPr="00165CC6">
        <w:rPr>
          <w:rFonts w:ascii="Times New Roman" w:hAnsi="Times New Roman"/>
          <w:sz w:val="24"/>
        </w:rPr>
        <w:t>igures</w:t>
      </w:r>
    </w:p>
    <w:p w14:paraId="18C5C43F" w14:textId="77777777" w:rsidR="00204D70" w:rsidRPr="00AF7E94" w:rsidRDefault="00204D70" w:rsidP="00204D70">
      <w:pPr>
        <w:spacing w:line="480" w:lineRule="auto"/>
        <w:jc w:val="left"/>
        <w:rPr>
          <w:rFonts w:ascii="Times New Roman" w:hAnsi="Times New Roman" w:cs="Times New Roman"/>
          <w:sz w:val="24"/>
          <w:szCs w:val="24"/>
        </w:rPr>
      </w:pPr>
      <w:r>
        <w:rPr>
          <w:rFonts w:ascii="Times New Roman" w:hAnsi="Times New Roman" w:cs="Times New Roman"/>
          <w:sz w:val="24"/>
          <w:szCs w:val="24"/>
        </w:rPr>
        <w:t>…</w:t>
      </w:r>
    </w:p>
    <w:p w14:paraId="3438700C" w14:textId="2DFB60F9" w:rsidR="002A4EF8" w:rsidRDefault="00BE6C80" w:rsidP="00EC480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ig. 1 xxx</w:t>
      </w:r>
    </w:p>
    <w:p w14:paraId="0FD90D5A" w14:textId="77777777" w:rsidR="00204D70" w:rsidRDefault="00204D70" w:rsidP="00204D70">
      <w:pPr>
        <w:spacing w:line="480" w:lineRule="auto"/>
        <w:jc w:val="left"/>
        <w:rPr>
          <w:rFonts w:ascii="Times New Roman" w:hAnsi="Times New Roman" w:cs="Times New Roman"/>
          <w:sz w:val="24"/>
          <w:szCs w:val="24"/>
        </w:rPr>
      </w:pPr>
    </w:p>
    <w:p w14:paraId="4D20AAA9" w14:textId="76E6D07C" w:rsidR="00204D70" w:rsidRPr="00AF7E94" w:rsidRDefault="00204D70" w:rsidP="00204D70">
      <w:pPr>
        <w:spacing w:line="480" w:lineRule="auto"/>
        <w:jc w:val="left"/>
        <w:rPr>
          <w:rFonts w:ascii="Times New Roman" w:hAnsi="Times New Roman" w:cs="Times New Roman"/>
          <w:sz w:val="24"/>
          <w:szCs w:val="24"/>
        </w:rPr>
      </w:pPr>
      <w:r>
        <w:rPr>
          <w:rFonts w:ascii="Times New Roman" w:hAnsi="Times New Roman" w:cs="Times New Roman"/>
          <w:sz w:val="24"/>
          <w:szCs w:val="24"/>
        </w:rPr>
        <w:t>…</w:t>
      </w:r>
    </w:p>
    <w:p w14:paraId="23BFB9AD" w14:textId="1EC48A7D" w:rsidR="00BE6C80" w:rsidRDefault="00BE6C80" w:rsidP="00EC480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ig. 2 xxx</w:t>
      </w:r>
    </w:p>
    <w:sectPr w:rsidR="00BE6C80" w:rsidSect="00115E10">
      <w:pgSz w:w="11906" w:h="16838"/>
      <w:pgMar w:top="1440" w:right="1080" w:bottom="1440" w:left="108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26BF" w14:textId="77777777" w:rsidR="00A108B1" w:rsidRDefault="00A108B1" w:rsidP="000273A5">
      <w:r>
        <w:separator/>
      </w:r>
    </w:p>
  </w:endnote>
  <w:endnote w:type="continuationSeparator" w:id="0">
    <w:p w14:paraId="3A93975F" w14:textId="77777777" w:rsidR="00A108B1" w:rsidRDefault="00A108B1" w:rsidP="000273A5">
      <w:r>
        <w:continuationSeparator/>
      </w:r>
    </w:p>
  </w:endnote>
  <w:endnote w:type="continuationNotice" w:id="1">
    <w:p w14:paraId="132522D1" w14:textId="77777777" w:rsidR="00A108B1" w:rsidRDefault="00A10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478A" w14:textId="04D6CA4E" w:rsidR="003D0EA2" w:rsidRDefault="003D0EA2">
    <w:pPr>
      <w:pStyle w:val="ae"/>
      <w:jc w:val="center"/>
    </w:pPr>
  </w:p>
  <w:p w14:paraId="4FAA64E0" w14:textId="77777777" w:rsidR="003D0EA2" w:rsidRDefault="003D0EA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CD4C" w14:textId="77777777" w:rsidR="00A108B1" w:rsidRDefault="00A108B1" w:rsidP="000273A5">
      <w:r>
        <w:separator/>
      </w:r>
    </w:p>
  </w:footnote>
  <w:footnote w:type="continuationSeparator" w:id="0">
    <w:p w14:paraId="0E837812" w14:textId="77777777" w:rsidR="00A108B1" w:rsidRDefault="00A108B1" w:rsidP="000273A5">
      <w:r>
        <w:continuationSeparator/>
      </w:r>
    </w:p>
  </w:footnote>
  <w:footnote w:type="continuationNotice" w:id="1">
    <w:p w14:paraId="35E28DE5" w14:textId="77777777" w:rsidR="00A108B1" w:rsidRDefault="00A10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546AA7B" w14:textId="77777777" w:rsidR="00EE3BD2" w:rsidRDefault="00EE3BD2">
        <w:pPr>
          <w:pStyle w:val="ac"/>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p w14:paraId="2798A90A" w14:textId="77777777" w:rsidR="00EE3BD2" w:rsidRDefault="00EE3BD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3F3"/>
    <w:multiLevelType w:val="hybridMultilevel"/>
    <w:tmpl w:val="4190B09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E52727"/>
    <w:multiLevelType w:val="hybridMultilevel"/>
    <w:tmpl w:val="AAE4712C"/>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7301FA"/>
    <w:multiLevelType w:val="hybridMultilevel"/>
    <w:tmpl w:val="FD9E5CAE"/>
    <w:lvl w:ilvl="0" w:tplc="0B8C6DAA">
      <w:start w:val="1"/>
      <w:numFmt w:val="decimal"/>
      <w:pStyle w:val="3"/>
      <w:lvlText w:val="2.1.%1."/>
      <w:lvlJc w:val="left"/>
      <w:pPr>
        <w:ind w:left="786"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803465"/>
    <w:multiLevelType w:val="hybridMultilevel"/>
    <w:tmpl w:val="44D282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606F9D"/>
    <w:multiLevelType w:val="hybridMultilevel"/>
    <w:tmpl w:val="36969E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DB7CD6"/>
    <w:multiLevelType w:val="hybridMultilevel"/>
    <w:tmpl w:val="C526F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96489F"/>
    <w:multiLevelType w:val="hybridMultilevel"/>
    <w:tmpl w:val="C40A3C34"/>
    <w:lvl w:ilvl="0" w:tplc="9260F4FA">
      <w:start w:val="1"/>
      <w:numFmt w:val="decimal"/>
      <w:pStyle w:val="4"/>
      <w:lvlText w:val="2.1.5.%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1E5C6C"/>
    <w:multiLevelType w:val="hybridMultilevel"/>
    <w:tmpl w:val="F0A475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201CF2"/>
    <w:multiLevelType w:val="hybridMultilevel"/>
    <w:tmpl w:val="43CC6FB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C22DC1"/>
    <w:multiLevelType w:val="hybridMultilevel"/>
    <w:tmpl w:val="76700D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343B7"/>
    <w:multiLevelType w:val="hybridMultilevel"/>
    <w:tmpl w:val="032278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4D173A0"/>
    <w:multiLevelType w:val="hybridMultilevel"/>
    <w:tmpl w:val="3202EA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8A84350"/>
    <w:multiLevelType w:val="hybridMultilevel"/>
    <w:tmpl w:val="2B0612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9E27EB"/>
    <w:multiLevelType w:val="hybridMultilevel"/>
    <w:tmpl w:val="429E31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5D3E87"/>
    <w:multiLevelType w:val="hybridMultilevel"/>
    <w:tmpl w:val="B4B043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91737E"/>
    <w:multiLevelType w:val="multilevel"/>
    <w:tmpl w:val="A25661E4"/>
    <w:lvl w:ilvl="0">
      <w:start w:val="1"/>
      <w:numFmt w:val="decimal"/>
      <w:lvlText w:val="%1."/>
      <w:lvlJc w:val="left"/>
      <w:pPr>
        <w:ind w:left="420" w:hanging="420"/>
      </w:pPr>
    </w:lvl>
    <w:lvl w:ilvl="1">
      <w:start w:val="6"/>
      <w:numFmt w:val="decimal"/>
      <w:isLgl/>
      <w:lvlText w:val="%1.%2."/>
      <w:lvlJc w:val="left"/>
      <w:pPr>
        <w:ind w:left="540" w:hanging="540"/>
      </w:pPr>
      <w:rPr>
        <w:rFonts w:eastAsia="Times New Roman" w:hint="default"/>
        <w:b/>
      </w:rPr>
    </w:lvl>
    <w:lvl w:ilvl="2">
      <w:start w:val="2"/>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16" w15:restartNumberingAfterBreak="0">
    <w:nsid w:val="4426266E"/>
    <w:multiLevelType w:val="hybridMultilevel"/>
    <w:tmpl w:val="03BC89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BF3501"/>
    <w:multiLevelType w:val="hybridMultilevel"/>
    <w:tmpl w:val="3C2E26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F5E2227"/>
    <w:multiLevelType w:val="hybridMultilevel"/>
    <w:tmpl w:val="EA100A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1335F"/>
    <w:multiLevelType w:val="hybridMultilevel"/>
    <w:tmpl w:val="0F9065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595F6B"/>
    <w:multiLevelType w:val="hybridMultilevel"/>
    <w:tmpl w:val="6E32F2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4D6F0E"/>
    <w:multiLevelType w:val="multilevel"/>
    <w:tmpl w:val="78C48BF0"/>
    <w:lvl w:ilvl="0">
      <w:start w:val="5"/>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A983171"/>
    <w:multiLevelType w:val="hybridMultilevel"/>
    <w:tmpl w:val="88582A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637FEC"/>
    <w:multiLevelType w:val="hybridMultilevel"/>
    <w:tmpl w:val="CB6437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525170B"/>
    <w:multiLevelType w:val="hybridMultilevel"/>
    <w:tmpl w:val="66E619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1C35B8"/>
    <w:multiLevelType w:val="hybridMultilevel"/>
    <w:tmpl w:val="12F49870"/>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FF54DE9"/>
    <w:multiLevelType w:val="multilevel"/>
    <w:tmpl w:val="07F465C0"/>
    <w:lvl w:ilvl="0">
      <w:start w:val="7"/>
      <w:numFmt w:val="decimal"/>
      <w:lvlText w:val="%1."/>
      <w:lvlJc w:val="left"/>
      <w:pPr>
        <w:ind w:left="420" w:hanging="420"/>
      </w:pPr>
      <w:rPr>
        <w:rFonts w:hint="eastAsia"/>
      </w:rPr>
    </w:lvl>
    <w:lvl w:ilvl="1">
      <w:start w:val="6"/>
      <w:numFmt w:val="decimal"/>
      <w:isLgl/>
      <w:lvlText w:val="%1.%2."/>
      <w:lvlJc w:val="left"/>
      <w:pPr>
        <w:ind w:left="540" w:hanging="540"/>
      </w:pPr>
      <w:rPr>
        <w:rFonts w:eastAsia="宋体" w:hint="default"/>
        <w:b/>
      </w:rPr>
    </w:lvl>
    <w:lvl w:ilvl="2">
      <w:start w:val="2"/>
      <w:numFmt w:val="decimal"/>
      <w:isLgl/>
      <w:lvlText w:val="%1.%2.%3."/>
      <w:lvlJc w:val="left"/>
      <w:pPr>
        <w:ind w:left="720" w:hanging="720"/>
      </w:pPr>
      <w:rPr>
        <w:rFonts w:eastAsia="宋体" w:hint="default"/>
        <w:b/>
      </w:rPr>
    </w:lvl>
    <w:lvl w:ilvl="3">
      <w:start w:val="1"/>
      <w:numFmt w:val="decimal"/>
      <w:isLgl/>
      <w:lvlText w:val="%1.%2.%3.%4."/>
      <w:lvlJc w:val="left"/>
      <w:pPr>
        <w:ind w:left="720" w:hanging="720"/>
      </w:pPr>
      <w:rPr>
        <w:rFonts w:eastAsia="宋体" w:hint="default"/>
        <w:b/>
      </w:rPr>
    </w:lvl>
    <w:lvl w:ilvl="4">
      <w:start w:val="1"/>
      <w:numFmt w:val="decimal"/>
      <w:isLgl/>
      <w:lvlText w:val="%1.%2.%3.%4.%5."/>
      <w:lvlJc w:val="left"/>
      <w:pPr>
        <w:ind w:left="1080" w:hanging="1080"/>
      </w:pPr>
      <w:rPr>
        <w:rFonts w:eastAsia="宋体" w:hint="default"/>
        <w:b/>
      </w:rPr>
    </w:lvl>
    <w:lvl w:ilvl="5">
      <w:start w:val="1"/>
      <w:numFmt w:val="decimal"/>
      <w:isLgl/>
      <w:lvlText w:val="%1.%2.%3.%4.%5.%6."/>
      <w:lvlJc w:val="left"/>
      <w:pPr>
        <w:ind w:left="1080" w:hanging="1080"/>
      </w:pPr>
      <w:rPr>
        <w:rFonts w:eastAsia="宋体" w:hint="default"/>
        <w:b/>
      </w:rPr>
    </w:lvl>
    <w:lvl w:ilvl="6">
      <w:start w:val="1"/>
      <w:numFmt w:val="decimal"/>
      <w:isLgl/>
      <w:lvlText w:val="%1.%2.%3.%4.%5.%6.%7."/>
      <w:lvlJc w:val="left"/>
      <w:pPr>
        <w:ind w:left="1440" w:hanging="1440"/>
      </w:pPr>
      <w:rPr>
        <w:rFonts w:eastAsia="宋体" w:hint="default"/>
        <w:b/>
      </w:rPr>
    </w:lvl>
    <w:lvl w:ilvl="7">
      <w:start w:val="1"/>
      <w:numFmt w:val="decimal"/>
      <w:isLgl/>
      <w:lvlText w:val="%1.%2.%3.%4.%5.%6.%7.%8."/>
      <w:lvlJc w:val="left"/>
      <w:pPr>
        <w:ind w:left="1440" w:hanging="1440"/>
      </w:pPr>
      <w:rPr>
        <w:rFonts w:eastAsia="宋体" w:hint="default"/>
        <w:b/>
      </w:rPr>
    </w:lvl>
    <w:lvl w:ilvl="8">
      <w:start w:val="1"/>
      <w:numFmt w:val="decimal"/>
      <w:isLgl/>
      <w:lvlText w:val="%1.%2.%3.%4.%5.%6.%7.%8.%9."/>
      <w:lvlJc w:val="left"/>
      <w:pPr>
        <w:ind w:left="1800" w:hanging="1800"/>
      </w:pPr>
      <w:rPr>
        <w:rFonts w:eastAsia="宋体" w:hint="default"/>
        <w:b/>
      </w:rPr>
    </w:lvl>
  </w:abstractNum>
  <w:abstractNum w:abstractNumId="27" w15:restartNumberingAfterBreak="0">
    <w:nsid w:val="701057D6"/>
    <w:multiLevelType w:val="hybridMultilevel"/>
    <w:tmpl w:val="0C5A42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70478C"/>
    <w:multiLevelType w:val="hybridMultilevel"/>
    <w:tmpl w:val="FDE85DC6"/>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9C5D0E"/>
    <w:multiLevelType w:val="hybridMultilevel"/>
    <w:tmpl w:val="21C6FB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1F93AD8"/>
    <w:multiLevelType w:val="hybridMultilevel"/>
    <w:tmpl w:val="59349A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301371B"/>
    <w:multiLevelType w:val="multilevel"/>
    <w:tmpl w:val="989E4BE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0C629F"/>
    <w:multiLevelType w:val="hybridMultilevel"/>
    <w:tmpl w:val="3C4ED8A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F165155"/>
    <w:multiLevelType w:val="hybridMultilevel"/>
    <w:tmpl w:val="2272DCCA"/>
    <w:lvl w:ilvl="0" w:tplc="DC2AB10A">
      <w:start w:val="1"/>
      <w:numFmt w:val="upperRoman"/>
      <w:pStyle w:val="Italic"/>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69357552">
    <w:abstractNumId w:val="15"/>
  </w:num>
  <w:num w:numId="2" w16cid:durableId="1322465341">
    <w:abstractNumId w:val="10"/>
  </w:num>
  <w:num w:numId="3" w16cid:durableId="1222904659">
    <w:abstractNumId w:val="5"/>
  </w:num>
  <w:num w:numId="4" w16cid:durableId="1228342345">
    <w:abstractNumId w:val="9"/>
  </w:num>
  <w:num w:numId="5" w16cid:durableId="1293638805">
    <w:abstractNumId w:val="4"/>
  </w:num>
  <w:num w:numId="6" w16cid:durableId="1114441419">
    <w:abstractNumId w:val="6"/>
  </w:num>
  <w:num w:numId="7" w16cid:durableId="1743062282">
    <w:abstractNumId w:val="2"/>
  </w:num>
  <w:num w:numId="8" w16cid:durableId="652948700">
    <w:abstractNumId w:val="33"/>
  </w:num>
  <w:num w:numId="9" w16cid:durableId="1888882010">
    <w:abstractNumId w:val="31"/>
  </w:num>
  <w:num w:numId="10" w16cid:durableId="534467558">
    <w:abstractNumId w:val="21"/>
  </w:num>
  <w:num w:numId="11" w16cid:durableId="1922636886">
    <w:abstractNumId w:val="13"/>
  </w:num>
  <w:num w:numId="12" w16cid:durableId="565337797">
    <w:abstractNumId w:val="20"/>
  </w:num>
  <w:num w:numId="13" w16cid:durableId="755636517">
    <w:abstractNumId w:val="28"/>
  </w:num>
  <w:num w:numId="14" w16cid:durableId="1077559218">
    <w:abstractNumId w:val="17"/>
  </w:num>
  <w:num w:numId="15" w16cid:durableId="1553270579">
    <w:abstractNumId w:val="18"/>
  </w:num>
  <w:num w:numId="16" w16cid:durableId="584875012">
    <w:abstractNumId w:val="7"/>
  </w:num>
  <w:num w:numId="17" w16cid:durableId="1921869793">
    <w:abstractNumId w:val="22"/>
  </w:num>
  <w:num w:numId="18" w16cid:durableId="523518302">
    <w:abstractNumId w:val="29"/>
  </w:num>
  <w:num w:numId="19" w16cid:durableId="580139797">
    <w:abstractNumId w:val="16"/>
  </w:num>
  <w:num w:numId="20" w16cid:durableId="1703087297">
    <w:abstractNumId w:val="11"/>
  </w:num>
  <w:num w:numId="21" w16cid:durableId="393821397">
    <w:abstractNumId w:val="24"/>
  </w:num>
  <w:num w:numId="22" w16cid:durableId="91510211">
    <w:abstractNumId w:val="23"/>
  </w:num>
  <w:num w:numId="23" w16cid:durableId="1505124408">
    <w:abstractNumId w:val="3"/>
  </w:num>
  <w:num w:numId="24" w16cid:durableId="1894349166">
    <w:abstractNumId w:val="8"/>
  </w:num>
  <w:num w:numId="25" w16cid:durableId="1142652762">
    <w:abstractNumId w:val="32"/>
  </w:num>
  <w:num w:numId="26" w16cid:durableId="944338732">
    <w:abstractNumId w:val="0"/>
  </w:num>
  <w:num w:numId="27" w16cid:durableId="1585265308">
    <w:abstractNumId w:val="14"/>
  </w:num>
  <w:num w:numId="28" w16cid:durableId="1304039051">
    <w:abstractNumId w:val="19"/>
  </w:num>
  <w:num w:numId="29" w16cid:durableId="441533944">
    <w:abstractNumId w:val="25"/>
  </w:num>
  <w:num w:numId="30" w16cid:durableId="8918858">
    <w:abstractNumId w:val="1"/>
  </w:num>
  <w:num w:numId="31" w16cid:durableId="2073581468">
    <w:abstractNumId w:val="12"/>
  </w:num>
  <w:num w:numId="32" w16cid:durableId="1508595445">
    <w:abstractNumId w:val="26"/>
  </w:num>
  <w:num w:numId="33" w16cid:durableId="610939568">
    <w:abstractNumId w:val="30"/>
  </w:num>
  <w:num w:numId="34" w16cid:durableId="101056680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31"/>
    <w:rsid w:val="000024CC"/>
    <w:rsid w:val="00002B36"/>
    <w:rsid w:val="00003806"/>
    <w:rsid w:val="0000565B"/>
    <w:rsid w:val="00014D26"/>
    <w:rsid w:val="00017459"/>
    <w:rsid w:val="00020790"/>
    <w:rsid w:val="000261AB"/>
    <w:rsid w:val="000273A5"/>
    <w:rsid w:val="00032903"/>
    <w:rsid w:val="00032C98"/>
    <w:rsid w:val="00041CC5"/>
    <w:rsid w:val="000454BA"/>
    <w:rsid w:val="00046496"/>
    <w:rsid w:val="00047255"/>
    <w:rsid w:val="00056ED8"/>
    <w:rsid w:val="00062374"/>
    <w:rsid w:val="00065C12"/>
    <w:rsid w:val="0006634D"/>
    <w:rsid w:val="00077982"/>
    <w:rsid w:val="000902D4"/>
    <w:rsid w:val="00092B7A"/>
    <w:rsid w:val="000933BC"/>
    <w:rsid w:val="00094924"/>
    <w:rsid w:val="00095BBF"/>
    <w:rsid w:val="00097E23"/>
    <w:rsid w:val="00097F5F"/>
    <w:rsid w:val="000A0980"/>
    <w:rsid w:val="000A2D78"/>
    <w:rsid w:val="000A59E6"/>
    <w:rsid w:val="000B3D2F"/>
    <w:rsid w:val="000B5683"/>
    <w:rsid w:val="000E0EC3"/>
    <w:rsid w:val="000E1F34"/>
    <w:rsid w:val="000E321D"/>
    <w:rsid w:val="000E38B8"/>
    <w:rsid w:val="000E4883"/>
    <w:rsid w:val="000F5260"/>
    <w:rsid w:val="00115E10"/>
    <w:rsid w:val="00123BA4"/>
    <w:rsid w:val="00126F9E"/>
    <w:rsid w:val="001344DA"/>
    <w:rsid w:val="00134931"/>
    <w:rsid w:val="00135A42"/>
    <w:rsid w:val="0013763C"/>
    <w:rsid w:val="00142D0F"/>
    <w:rsid w:val="00151674"/>
    <w:rsid w:val="00154A51"/>
    <w:rsid w:val="00156117"/>
    <w:rsid w:val="001603D9"/>
    <w:rsid w:val="001654DC"/>
    <w:rsid w:val="00165CC6"/>
    <w:rsid w:val="0016605B"/>
    <w:rsid w:val="001673EB"/>
    <w:rsid w:val="0017065D"/>
    <w:rsid w:val="0017269B"/>
    <w:rsid w:val="001813FF"/>
    <w:rsid w:val="00181D2A"/>
    <w:rsid w:val="00193275"/>
    <w:rsid w:val="001A380A"/>
    <w:rsid w:val="001C345B"/>
    <w:rsid w:val="001C4B01"/>
    <w:rsid w:val="001D0930"/>
    <w:rsid w:val="001D1482"/>
    <w:rsid w:val="001E4950"/>
    <w:rsid w:val="001F3269"/>
    <w:rsid w:val="001F47AE"/>
    <w:rsid w:val="00204B03"/>
    <w:rsid w:val="00204D70"/>
    <w:rsid w:val="00204DED"/>
    <w:rsid w:val="00205396"/>
    <w:rsid w:val="0021009E"/>
    <w:rsid w:val="00211A23"/>
    <w:rsid w:val="00211B21"/>
    <w:rsid w:val="002233E3"/>
    <w:rsid w:val="00223CEC"/>
    <w:rsid w:val="002319CD"/>
    <w:rsid w:val="002366F6"/>
    <w:rsid w:val="00237F55"/>
    <w:rsid w:val="00240591"/>
    <w:rsid w:val="00240FED"/>
    <w:rsid w:val="0024103F"/>
    <w:rsid w:val="002438D4"/>
    <w:rsid w:val="00243B39"/>
    <w:rsid w:val="0025320E"/>
    <w:rsid w:val="00255DA9"/>
    <w:rsid w:val="00257A13"/>
    <w:rsid w:val="00261F29"/>
    <w:rsid w:val="002765A1"/>
    <w:rsid w:val="002831DE"/>
    <w:rsid w:val="0029503B"/>
    <w:rsid w:val="002974EF"/>
    <w:rsid w:val="002A0C46"/>
    <w:rsid w:val="002A18FF"/>
    <w:rsid w:val="002A359F"/>
    <w:rsid w:val="002A40BD"/>
    <w:rsid w:val="002A4EF8"/>
    <w:rsid w:val="002A574B"/>
    <w:rsid w:val="002A59DD"/>
    <w:rsid w:val="002B2521"/>
    <w:rsid w:val="002B2817"/>
    <w:rsid w:val="002B425C"/>
    <w:rsid w:val="002C16D7"/>
    <w:rsid w:val="002E358B"/>
    <w:rsid w:val="002E6D0D"/>
    <w:rsid w:val="002E7AED"/>
    <w:rsid w:val="003037AF"/>
    <w:rsid w:val="00310409"/>
    <w:rsid w:val="0031772A"/>
    <w:rsid w:val="00325434"/>
    <w:rsid w:val="003254F1"/>
    <w:rsid w:val="003263B2"/>
    <w:rsid w:val="00331959"/>
    <w:rsid w:val="003329D8"/>
    <w:rsid w:val="003339DF"/>
    <w:rsid w:val="00334731"/>
    <w:rsid w:val="00335834"/>
    <w:rsid w:val="00341FC7"/>
    <w:rsid w:val="00343A3C"/>
    <w:rsid w:val="003654D7"/>
    <w:rsid w:val="00366D0F"/>
    <w:rsid w:val="00371CE4"/>
    <w:rsid w:val="00384547"/>
    <w:rsid w:val="0038487C"/>
    <w:rsid w:val="003A0382"/>
    <w:rsid w:val="003B476B"/>
    <w:rsid w:val="003B59FF"/>
    <w:rsid w:val="003B69CC"/>
    <w:rsid w:val="003C5C30"/>
    <w:rsid w:val="003D0EA2"/>
    <w:rsid w:val="003D2B3D"/>
    <w:rsid w:val="003D2EF0"/>
    <w:rsid w:val="003D3B05"/>
    <w:rsid w:val="003E3475"/>
    <w:rsid w:val="003E6A8B"/>
    <w:rsid w:val="003E7097"/>
    <w:rsid w:val="003E76C9"/>
    <w:rsid w:val="003E7B3B"/>
    <w:rsid w:val="003F081A"/>
    <w:rsid w:val="00402FDA"/>
    <w:rsid w:val="004110E4"/>
    <w:rsid w:val="0041390D"/>
    <w:rsid w:val="00414EC7"/>
    <w:rsid w:val="00424176"/>
    <w:rsid w:val="00425BBC"/>
    <w:rsid w:val="00430193"/>
    <w:rsid w:val="0043092B"/>
    <w:rsid w:val="00457C38"/>
    <w:rsid w:val="00460AFB"/>
    <w:rsid w:val="00462C20"/>
    <w:rsid w:val="004642ED"/>
    <w:rsid w:val="004863E4"/>
    <w:rsid w:val="00486FD6"/>
    <w:rsid w:val="00493592"/>
    <w:rsid w:val="004A1BDC"/>
    <w:rsid w:val="004B5A18"/>
    <w:rsid w:val="004B69D1"/>
    <w:rsid w:val="004C279D"/>
    <w:rsid w:val="004D0026"/>
    <w:rsid w:val="004D0AB7"/>
    <w:rsid w:val="004D254A"/>
    <w:rsid w:val="004E28EA"/>
    <w:rsid w:val="004E38AF"/>
    <w:rsid w:val="004F3BE4"/>
    <w:rsid w:val="004F563D"/>
    <w:rsid w:val="004F579C"/>
    <w:rsid w:val="004F70A6"/>
    <w:rsid w:val="00500C03"/>
    <w:rsid w:val="00500F5B"/>
    <w:rsid w:val="00504FCB"/>
    <w:rsid w:val="005061CA"/>
    <w:rsid w:val="00510CCD"/>
    <w:rsid w:val="00513B15"/>
    <w:rsid w:val="00514FE3"/>
    <w:rsid w:val="005215B3"/>
    <w:rsid w:val="00522ADC"/>
    <w:rsid w:val="00522E30"/>
    <w:rsid w:val="00523210"/>
    <w:rsid w:val="00524F8B"/>
    <w:rsid w:val="005276AD"/>
    <w:rsid w:val="005323BB"/>
    <w:rsid w:val="00546BE1"/>
    <w:rsid w:val="0055095A"/>
    <w:rsid w:val="005523E2"/>
    <w:rsid w:val="0057001D"/>
    <w:rsid w:val="00575BC1"/>
    <w:rsid w:val="00580257"/>
    <w:rsid w:val="005817E5"/>
    <w:rsid w:val="005826BE"/>
    <w:rsid w:val="00587C32"/>
    <w:rsid w:val="005900B8"/>
    <w:rsid w:val="0059047A"/>
    <w:rsid w:val="0059535A"/>
    <w:rsid w:val="005970E9"/>
    <w:rsid w:val="005A25B5"/>
    <w:rsid w:val="005A3384"/>
    <w:rsid w:val="005A4A0D"/>
    <w:rsid w:val="005B3163"/>
    <w:rsid w:val="005B4327"/>
    <w:rsid w:val="005C1E1F"/>
    <w:rsid w:val="005E57C8"/>
    <w:rsid w:val="005F046B"/>
    <w:rsid w:val="00600B37"/>
    <w:rsid w:val="00603F02"/>
    <w:rsid w:val="006053AD"/>
    <w:rsid w:val="00614509"/>
    <w:rsid w:val="006172BA"/>
    <w:rsid w:val="00624351"/>
    <w:rsid w:val="00636718"/>
    <w:rsid w:val="0064254F"/>
    <w:rsid w:val="00653064"/>
    <w:rsid w:val="00653C99"/>
    <w:rsid w:val="00657718"/>
    <w:rsid w:val="0066483A"/>
    <w:rsid w:val="00666FCF"/>
    <w:rsid w:val="0067272E"/>
    <w:rsid w:val="00681588"/>
    <w:rsid w:val="00685EA9"/>
    <w:rsid w:val="00695D69"/>
    <w:rsid w:val="00697DD2"/>
    <w:rsid w:val="006A542F"/>
    <w:rsid w:val="006A634D"/>
    <w:rsid w:val="006A77E4"/>
    <w:rsid w:val="006A7F4B"/>
    <w:rsid w:val="006B5026"/>
    <w:rsid w:val="006B667E"/>
    <w:rsid w:val="006C33BB"/>
    <w:rsid w:val="006C5A67"/>
    <w:rsid w:val="006D5EE1"/>
    <w:rsid w:val="006E7B75"/>
    <w:rsid w:val="006F0243"/>
    <w:rsid w:val="006F178E"/>
    <w:rsid w:val="007073BC"/>
    <w:rsid w:val="0071501A"/>
    <w:rsid w:val="007215D7"/>
    <w:rsid w:val="00725446"/>
    <w:rsid w:val="00733AA1"/>
    <w:rsid w:val="00736C80"/>
    <w:rsid w:val="007400C1"/>
    <w:rsid w:val="00754DE0"/>
    <w:rsid w:val="00766BFC"/>
    <w:rsid w:val="00775183"/>
    <w:rsid w:val="007814F5"/>
    <w:rsid w:val="007928A3"/>
    <w:rsid w:val="00793317"/>
    <w:rsid w:val="007A2678"/>
    <w:rsid w:val="007B05DA"/>
    <w:rsid w:val="007B33F4"/>
    <w:rsid w:val="007C4A3F"/>
    <w:rsid w:val="007C5DC1"/>
    <w:rsid w:val="007C669E"/>
    <w:rsid w:val="007D64AD"/>
    <w:rsid w:val="007E08E4"/>
    <w:rsid w:val="007E4423"/>
    <w:rsid w:val="007E7979"/>
    <w:rsid w:val="007F057F"/>
    <w:rsid w:val="008052DE"/>
    <w:rsid w:val="00805412"/>
    <w:rsid w:val="00806452"/>
    <w:rsid w:val="00812D77"/>
    <w:rsid w:val="00814696"/>
    <w:rsid w:val="008231F8"/>
    <w:rsid w:val="00833838"/>
    <w:rsid w:val="0083641F"/>
    <w:rsid w:val="00836AB2"/>
    <w:rsid w:val="00836B62"/>
    <w:rsid w:val="00843B24"/>
    <w:rsid w:val="008548F9"/>
    <w:rsid w:val="008577EE"/>
    <w:rsid w:val="00881448"/>
    <w:rsid w:val="008871F2"/>
    <w:rsid w:val="008923B3"/>
    <w:rsid w:val="0089316D"/>
    <w:rsid w:val="008936C3"/>
    <w:rsid w:val="008A28A8"/>
    <w:rsid w:val="008A3B57"/>
    <w:rsid w:val="008B0BED"/>
    <w:rsid w:val="008B2286"/>
    <w:rsid w:val="008B4AA6"/>
    <w:rsid w:val="008C4351"/>
    <w:rsid w:val="008D0A71"/>
    <w:rsid w:val="008E1534"/>
    <w:rsid w:val="008F1767"/>
    <w:rsid w:val="008F61FC"/>
    <w:rsid w:val="008F7494"/>
    <w:rsid w:val="009031F9"/>
    <w:rsid w:val="009200F4"/>
    <w:rsid w:val="00922F93"/>
    <w:rsid w:val="00922FD5"/>
    <w:rsid w:val="00923A91"/>
    <w:rsid w:val="00926C48"/>
    <w:rsid w:val="009379E7"/>
    <w:rsid w:val="00942F07"/>
    <w:rsid w:val="00943342"/>
    <w:rsid w:val="009576B0"/>
    <w:rsid w:val="0096202A"/>
    <w:rsid w:val="00970FF7"/>
    <w:rsid w:val="00974F56"/>
    <w:rsid w:val="0097708A"/>
    <w:rsid w:val="00982ACD"/>
    <w:rsid w:val="00983E24"/>
    <w:rsid w:val="00997980"/>
    <w:rsid w:val="009A0443"/>
    <w:rsid w:val="009A4C68"/>
    <w:rsid w:val="009A4ED1"/>
    <w:rsid w:val="009A5230"/>
    <w:rsid w:val="009B6FD2"/>
    <w:rsid w:val="009C114D"/>
    <w:rsid w:val="009C4EAA"/>
    <w:rsid w:val="009C7CEF"/>
    <w:rsid w:val="009D3D9D"/>
    <w:rsid w:val="009E0690"/>
    <w:rsid w:val="009E56FC"/>
    <w:rsid w:val="009F54A5"/>
    <w:rsid w:val="009F7C71"/>
    <w:rsid w:val="009F7E56"/>
    <w:rsid w:val="00A108B1"/>
    <w:rsid w:val="00A12E78"/>
    <w:rsid w:val="00A15E87"/>
    <w:rsid w:val="00A1744F"/>
    <w:rsid w:val="00A26947"/>
    <w:rsid w:val="00A26CC6"/>
    <w:rsid w:val="00A275F9"/>
    <w:rsid w:val="00A31A50"/>
    <w:rsid w:val="00A32119"/>
    <w:rsid w:val="00A35EFD"/>
    <w:rsid w:val="00A4101F"/>
    <w:rsid w:val="00A47FBE"/>
    <w:rsid w:val="00A7568B"/>
    <w:rsid w:val="00A772FF"/>
    <w:rsid w:val="00A81F0C"/>
    <w:rsid w:val="00A9449B"/>
    <w:rsid w:val="00A9550D"/>
    <w:rsid w:val="00AA215D"/>
    <w:rsid w:val="00AA2328"/>
    <w:rsid w:val="00AA3201"/>
    <w:rsid w:val="00AA55A4"/>
    <w:rsid w:val="00AB12D7"/>
    <w:rsid w:val="00AC2083"/>
    <w:rsid w:val="00AC294C"/>
    <w:rsid w:val="00AC57AA"/>
    <w:rsid w:val="00AD05BA"/>
    <w:rsid w:val="00AD19D8"/>
    <w:rsid w:val="00AD3EE2"/>
    <w:rsid w:val="00AD4A6C"/>
    <w:rsid w:val="00AD7BFC"/>
    <w:rsid w:val="00AE3F41"/>
    <w:rsid w:val="00AF0270"/>
    <w:rsid w:val="00AF0F9D"/>
    <w:rsid w:val="00AF7E94"/>
    <w:rsid w:val="00B00652"/>
    <w:rsid w:val="00B10FA7"/>
    <w:rsid w:val="00B137D0"/>
    <w:rsid w:val="00B16784"/>
    <w:rsid w:val="00B20A5D"/>
    <w:rsid w:val="00B3031D"/>
    <w:rsid w:val="00B35D8C"/>
    <w:rsid w:val="00B3685F"/>
    <w:rsid w:val="00B563A7"/>
    <w:rsid w:val="00B60B1D"/>
    <w:rsid w:val="00B67C91"/>
    <w:rsid w:val="00B7379A"/>
    <w:rsid w:val="00B92624"/>
    <w:rsid w:val="00B934FA"/>
    <w:rsid w:val="00B9499E"/>
    <w:rsid w:val="00B97F60"/>
    <w:rsid w:val="00BA0BE0"/>
    <w:rsid w:val="00BA6371"/>
    <w:rsid w:val="00BA7EBC"/>
    <w:rsid w:val="00BC4D86"/>
    <w:rsid w:val="00BC721D"/>
    <w:rsid w:val="00BD1CD9"/>
    <w:rsid w:val="00BD614C"/>
    <w:rsid w:val="00BD7B7A"/>
    <w:rsid w:val="00BE302C"/>
    <w:rsid w:val="00BE6C80"/>
    <w:rsid w:val="00C03286"/>
    <w:rsid w:val="00C04097"/>
    <w:rsid w:val="00C06C21"/>
    <w:rsid w:val="00C13B66"/>
    <w:rsid w:val="00C259F8"/>
    <w:rsid w:val="00C27063"/>
    <w:rsid w:val="00C31CBA"/>
    <w:rsid w:val="00C33555"/>
    <w:rsid w:val="00C3388B"/>
    <w:rsid w:val="00C55785"/>
    <w:rsid w:val="00C62038"/>
    <w:rsid w:val="00C65471"/>
    <w:rsid w:val="00C65763"/>
    <w:rsid w:val="00C719B9"/>
    <w:rsid w:val="00C72EC2"/>
    <w:rsid w:val="00C76C23"/>
    <w:rsid w:val="00C8787B"/>
    <w:rsid w:val="00C9246C"/>
    <w:rsid w:val="00C92E04"/>
    <w:rsid w:val="00C94600"/>
    <w:rsid w:val="00C94F45"/>
    <w:rsid w:val="00CA3217"/>
    <w:rsid w:val="00CB008F"/>
    <w:rsid w:val="00CB41BD"/>
    <w:rsid w:val="00CC4396"/>
    <w:rsid w:val="00CC542A"/>
    <w:rsid w:val="00CC5997"/>
    <w:rsid w:val="00CC7A26"/>
    <w:rsid w:val="00CD22BA"/>
    <w:rsid w:val="00CD6B95"/>
    <w:rsid w:val="00CE2572"/>
    <w:rsid w:val="00CE25F4"/>
    <w:rsid w:val="00CE3988"/>
    <w:rsid w:val="00CF522A"/>
    <w:rsid w:val="00CF7957"/>
    <w:rsid w:val="00D02343"/>
    <w:rsid w:val="00D06DCC"/>
    <w:rsid w:val="00D174DF"/>
    <w:rsid w:val="00D2186A"/>
    <w:rsid w:val="00D24299"/>
    <w:rsid w:val="00D276FE"/>
    <w:rsid w:val="00D35C9A"/>
    <w:rsid w:val="00D41E2B"/>
    <w:rsid w:val="00D45542"/>
    <w:rsid w:val="00D50762"/>
    <w:rsid w:val="00D571FF"/>
    <w:rsid w:val="00D5744F"/>
    <w:rsid w:val="00D6418C"/>
    <w:rsid w:val="00D661C8"/>
    <w:rsid w:val="00D66528"/>
    <w:rsid w:val="00D71F24"/>
    <w:rsid w:val="00D86383"/>
    <w:rsid w:val="00D9181F"/>
    <w:rsid w:val="00DA075E"/>
    <w:rsid w:val="00DA3C21"/>
    <w:rsid w:val="00DA4AB1"/>
    <w:rsid w:val="00DA6610"/>
    <w:rsid w:val="00DB0845"/>
    <w:rsid w:val="00DB413C"/>
    <w:rsid w:val="00DC111B"/>
    <w:rsid w:val="00DC5800"/>
    <w:rsid w:val="00DD3E00"/>
    <w:rsid w:val="00DD43D2"/>
    <w:rsid w:val="00DE07F7"/>
    <w:rsid w:val="00DE3B82"/>
    <w:rsid w:val="00DF1D9F"/>
    <w:rsid w:val="00DF3A02"/>
    <w:rsid w:val="00DF6F8F"/>
    <w:rsid w:val="00E0410F"/>
    <w:rsid w:val="00E04F39"/>
    <w:rsid w:val="00E14819"/>
    <w:rsid w:val="00E159F5"/>
    <w:rsid w:val="00E16195"/>
    <w:rsid w:val="00E24549"/>
    <w:rsid w:val="00E36759"/>
    <w:rsid w:val="00E437DD"/>
    <w:rsid w:val="00E545A9"/>
    <w:rsid w:val="00E54F07"/>
    <w:rsid w:val="00E554EE"/>
    <w:rsid w:val="00E64200"/>
    <w:rsid w:val="00E65D23"/>
    <w:rsid w:val="00E74FF0"/>
    <w:rsid w:val="00E75B11"/>
    <w:rsid w:val="00E8584C"/>
    <w:rsid w:val="00EA793A"/>
    <w:rsid w:val="00EB0AEE"/>
    <w:rsid w:val="00EB1EA5"/>
    <w:rsid w:val="00EB740D"/>
    <w:rsid w:val="00EC0CEB"/>
    <w:rsid w:val="00EC4803"/>
    <w:rsid w:val="00EC6409"/>
    <w:rsid w:val="00EC661E"/>
    <w:rsid w:val="00ED5AF5"/>
    <w:rsid w:val="00EE0E2E"/>
    <w:rsid w:val="00EE15CB"/>
    <w:rsid w:val="00EE3BD2"/>
    <w:rsid w:val="00EE5598"/>
    <w:rsid w:val="00EE706B"/>
    <w:rsid w:val="00EE7178"/>
    <w:rsid w:val="00EF162F"/>
    <w:rsid w:val="00EF39DF"/>
    <w:rsid w:val="00F107EB"/>
    <w:rsid w:val="00F15745"/>
    <w:rsid w:val="00F17832"/>
    <w:rsid w:val="00F205B6"/>
    <w:rsid w:val="00F26973"/>
    <w:rsid w:val="00F31C9E"/>
    <w:rsid w:val="00F334F1"/>
    <w:rsid w:val="00F338A7"/>
    <w:rsid w:val="00F33D74"/>
    <w:rsid w:val="00F515F2"/>
    <w:rsid w:val="00F55B1C"/>
    <w:rsid w:val="00F66F6D"/>
    <w:rsid w:val="00F66F87"/>
    <w:rsid w:val="00F806BE"/>
    <w:rsid w:val="00F84D30"/>
    <w:rsid w:val="00F95599"/>
    <w:rsid w:val="00F97FC9"/>
    <w:rsid w:val="00FB3C72"/>
    <w:rsid w:val="00FC750F"/>
    <w:rsid w:val="00FC777F"/>
    <w:rsid w:val="00FE3030"/>
    <w:rsid w:val="00FE52CB"/>
    <w:rsid w:val="00FF3287"/>
    <w:rsid w:val="00FF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E2CC7"/>
  <w15:docId w15:val="{D29AA66F-04A7-43CB-BB46-C813221F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05B"/>
    <w:pPr>
      <w:widowControl w:val="0"/>
      <w:jc w:val="both"/>
    </w:pPr>
  </w:style>
  <w:style w:type="paragraph" w:styleId="1">
    <w:name w:val="heading 1"/>
    <w:basedOn w:val="a"/>
    <w:next w:val="a"/>
    <w:link w:val="10"/>
    <w:uiPriority w:val="9"/>
    <w:qFormat/>
    <w:rsid w:val="003B476B"/>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3B476B"/>
    <w:pPr>
      <w:keepNext/>
      <w:keepLines/>
      <w:widowControl/>
      <w:adjustRightInd w:val="0"/>
      <w:snapToGrid w:val="0"/>
      <w:spacing w:before="260" w:after="260" w:line="416" w:lineRule="auto"/>
      <w:jc w:val="left"/>
      <w:outlineLvl w:val="1"/>
    </w:pPr>
    <w:rPr>
      <w:rFonts w:asciiTheme="majorHAnsi" w:eastAsiaTheme="majorEastAsia" w:hAnsiTheme="majorHAnsi" w:cstheme="majorBidi"/>
      <w:b/>
      <w:bCs/>
      <w:kern w:val="0"/>
      <w:sz w:val="32"/>
      <w:szCs w:val="32"/>
    </w:rPr>
  </w:style>
  <w:style w:type="paragraph" w:styleId="3">
    <w:name w:val="heading 3"/>
    <w:basedOn w:val="a"/>
    <w:link w:val="30"/>
    <w:uiPriority w:val="99"/>
    <w:qFormat/>
    <w:rsid w:val="00BA6371"/>
    <w:pPr>
      <w:widowControl/>
      <w:numPr>
        <w:numId w:val="7"/>
      </w:numPr>
      <w:spacing w:before="100" w:beforeAutospacing="1" w:after="100" w:afterAutospacing="1"/>
      <w:jc w:val="left"/>
      <w:outlineLvl w:val="2"/>
    </w:pPr>
    <w:rPr>
      <w:rFonts w:ascii="Times New Roman" w:eastAsia="Times New Roman" w:hAnsi="Times New Roman" w:cs="Times New Roman"/>
      <w:b/>
      <w:bCs/>
      <w:kern w:val="0"/>
      <w:sz w:val="24"/>
      <w:szCs w:val="24"/>
      <w:lang w:val="en-GB" w:eastAsia="x-none"/>
    </w:rPr>
  </w:style>
  <w:style w:type="paragraph" w:styleId="4">
    <w:name w:val="heading 4"/>
    <w:basedOn w:val="a"/>
    <w:next w:val="a"/>
    <w:link w:val="40"/>
    <w:uiPriority w:val="9"/>
    <w:qFormat/>
    <w:rsid w:val="00F338A7"/>
    <w:pPr>
      <w:widowControl/>
      <w:numPr>
        <w:numId w:val="6"/>
      </w:numPr>
      <w:spacing w:line="360" w:lineRule="auto"/>
      <w:outlineLvl w:val="3"/>
    </w:pPr>
    <w:rPr>
      <w:rFonts w:ascii="Times New Roman" w:eastAsia="Times New Roman" w:hAnsi="Times New Roman" w:cs="Times New Roman"/>
      <w:b/>
      <w:color w:val="000000"/>
      <w:kern w:val="0"/>
      <w:sz w:val="24"/>
      <w:szCs w:val="24"/>
      <w:lang w:val="en-GB" w:eastAsia="x-none"/>
    </w:rPr>
  </w:style>
  <w:style w:type="paragraph" w:styleId="5">
    <w:name w:val="heading 5"/>
    <w:basedOn w:val="a"/>
    <w:next w:val="a"/>
    <w:link w:val="50"/>
    <w:qFormat/>
    <w:rsid w:val="00F338A7"/>
    <w:pPr>
      <w:widowControl/>
      <w:spacing w:before="240" w:after="60" w:line="360" w:lineRule="auto"/>
      <w:jc w:val="left"/>
      <w:outlineLvl w:val="4"/>
    </w:pPr>
    <w:rPr>
      <w:rFonts w:ascii="Times New Roman" w:eastAsia="Times New Roman" w:hAnsi="Times New Roman" w:cs="Times New Roman"/>
      <w:b/>
      <w:bCs/>
      <w:iCs/>
      <w:kern w:val="0"/>
      <w:sz w:val="24"/>
      <w:szCs w:val="26"/>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4931"/>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basedOn w:val="a0"/>
    <w:uiPriority w:val="99"/>
    <w:unhideWhenUsed/>
    <w:rsid w:val="00134931"/>
    <w:rPr>
      <w:color w:val="0563C1" w:themeColor="hyperlink"/>
      <w:u w:val="single"/>
    </w:rPr>
  </w:style>
  <w:style w:type="character" w:styleId="a4">
    <w:name w:val="line number"/>
    <w:basedOn w:val="a0"/>
    <w:uiPriority w:val="99"/>
    <w:semiHidden/>
    <w:unhideWhenUsed/>
    <w:rsid w:val="00CB008F"/>
  </w:style>
  <w:style w:type="character" w:styleId="a5">
    <w:name w:val="annotation reference"/>
    <w:basedOn w:val="a0"/>
    <w:uiPriority w:val="99"/>
    <w:semiHidden/>
    <w:unhideWhenUsed/>
    <w:rsid w:val="004D0026"/>
    <w:rPr>
      <w:sz w:val="21"/>
      <w:szCs w:val="21"/>
    </w:rPr>
  </w:style>
  <w:style w:type="paragraph" w:styleId="a6">
    <w:name w:val="annotation text"/>
    <w:basedOn w:val="a"/>
    <w:link w:val="a7"/>
    <w:uiPriority w:val="99"/>
    <w:unhideWhenUsed/>
    <w:rsid w:val="004D0026"/>
    <w:pPr>
      <w:jc w:val="left"/>
    </w:pPr>
  </w:style>
  <w:style w:type="character" w:customStyle="1" w:styleId="a7">
    <w:name w:val="批注文字 字符"/>
    <w:basedOn w:val="a0"/>
    <w:link w:val="a6"/>
    <w:uiPriority w:val="99"/>
    <w:rsid w:val="004D0026"/>
  </w:style>
  <w:style w:type="paragraph" w:styleId="a8">
    <w:name w:val="annotation subject"/>
    <w:basedOn w:val="a6"/>
    <w:next w:val="a6"/>
    <w:link w:val="a9"/>
    <w:uiPriority w:val="99"/>
    <w:semiHidden/>
    <w:unhideWhenUsed/>
    <w:rsid w:val="004D0026"/>
    <w:rPr>
      <w:b/>
      <w:bCs/>
    </w:rPr>
  </w:style>
  <w:style w:type="character" w:customStyle="1" w:styleId="a9">
    <w:name w:val="批注主题 字符"/>
    <w:basedOn w:val="a7"/>
    <w:link w:val="a8"/>
    <w:uiPriority w:val="99"/>
    <w:semiHidden/>
    <w:rsid w:val="004D0026"/>
    <w:rPr>
      <w:b/>
      <w:bCs/>
    </w:rPr>
  </w:style>
  <w:style w:type="paragraph" w:styleId="aa">
    <w:name w:val="Balloon Text"/>
    <w:basedOn w:val="a"/>
    <w:link w:val="ab"/>
    <w:uiPriority w:val="99"/>
    <w:semiHidden/>
    <w:unhideWhenUsed/>
    <w:rsid w:val="004D0026"/>
    <w:rPr>
      <w:sz w:val="18"/>
      <w:szCs w:val="18"/>
    </w:rPr>
  </w:style>
  <w:style w:type="character" w:customStyle="1" w:styleId="ab">
    <w:name w:val="批注框文本 字符"/>
    <w:basedOn w:val="a0"/>
    <w:link w:val="aa"/>
    <w:uiPriority w:val="99"/>
    <w:semiHidden/>
    <w:rsid w:val="004D0026"/>
    <w:rPr>
      <w:sz w:val="18"/>
      <w:szCs w:val="18"/>
    </w:rPr>
  </w:style>
  <w:style w:type="paragraph" w:styleId="ac">
    <w:name w:val="header"/>
    <w:basedOn w:val="a"/>
    <w:link w:val="ad"/>
    <w:uiPriority w:val="99"/>
    <w:unhideWhenUsed/>
    <w:rsid w:val="000273A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0273A5"/>
    <w:rPr>
      <w:sz w:val="18"/>
      <w:szCs w:val="18"/>
    </w:rPr>
  </w:style>
  <w:style w:type="paragraph" w:styleId="ae">
    <w:name w:val="footer"/>
    <w:basedOn w:val="a"/>
    <w:link w:val="af"/>
    <w:uiPriority w:val="99"/>
    <w:unhideWhenUsed/>
    <w:rsid w:val="000273A5"/>
    <w:pPr>
      <w:tabs>
        <w:tab w:val="center" w:pos="4153"/>
        <w:tab w:val="right" w:pos="8306"/>
      </w:tabs>
      <w:snapToGrid w:val="0"/>
      <w:jc w:val="left"/>
    </w:pPr>
    <w:rPr>
      <w:sz w:val="18"/>
      <w:szCs w:val="18"/>
    </w:rPr>
  </w:style>
  <w:style w:type="character" w:customStyle="1" w:styleId="af">
    <w:name w:val="页脚 字符"/>
    <w:basedOn w:val="a0"/>
    <w:link w:val="ae"/>
    <w:uiPriority w:val="99"/>
    <w:rsid w:val="000273A5"/>
    <w:rPr>
      <w:sz w:val="18"/>
      <w:szCs w:val="18"/>
    </w:rPr>
  </w:style>
  <w:style w:type="character" w:customStyle="1" w:styleId="20">
    <w:name w:val="标题 2 字符"/>
    <w:basedOn w:val="a0"/>
    <w:link w:val="2"/>
    <w:rsid w:val="003B476B"/>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3B476B"/>
    <w:rPr>
      <w:b/>
      <w:bCs/>
      <w:kern w:val="44"/>
      <w:sz w:val="44"/>
      <w:szCs w:val="44"/>
    </w:rPr>
  </w:style>
  <w:style w:type="paragraph" w:styleId="af0">
    <w:name w:val="List Paragraph"/>
    <w:basedOn w:val="a"/>
    <w:uiPriority w:val="34"/>
    <w:qFormat/>
    <w:rsid w:val="00B563A7"/>
    <w:pPr>
      <w:ind w:firstLineChars="200" w:firstLine="420"/>
    </w:pPr>
  </w:style>
  <w:style w:type="paragraph" w:styleId="af1">
    <w:name w:val="Title"/>
    <w:basedOn w:val="a"/>
    <w:next w:val="a"/>
    <w:link w:val="af2"/>
    <w:qFormat/>
    <w:rsid w:val="000261AB"/>
    <w:pPr>
      <w:spacing w:before="240" w:after="60"/>
      <w:jc w:val="center"/>
      <w:outlineLvl w:val="0"/>
    </w:pPr>
    <w:rPr>
      <w:rFonts w:asciiTheme="majorHAnsi" w:eastAsia="宋体" w:hAnsiTheme="majorHAnsi" w:cstheme="majorBidi"/>
      <w:b/>
      <w:bCs/>
      <w:sz w:val="32"/>
      <w:szCs w:val="32"/>
    </w:rPr>
  </w:style>
  <w:style w:type="character" w:customStyle="1" w:styleId="af2">
    <w:name w:val="标题 字符"/>
    <w:basedOn w:val="a0"/>
    <w:link w:val="af1"/>
    <w:rsid w:val="000261AB"/>
    <w:rPr>
      <w:rFonts w:asciiTheme="majorHAnsi" w:eastAsia="宋体" w:hAnsiTheme="majorHAnsi" w:cstheme="majorBidi"/>
      <w:b/>
      <w:bCs/>
      <w:sz w:val="32"/>
      <w:szCs w:val="32"/>
    </w:rPr>
  </w:style>
  <w:style w:type="character" w:styleId="af3">
    <w:name w:val="Unresolved Mention"/>
    <w:basedOn w:val="a0"/>
    <w:uiPriority w:val="99"/>
    <w:semiHidden/>
    <w:unhideWhenUsed/>
    <w:rsid w:val="00AF7E94"/>
    <w:rPr>
      <w:color w:val="605E5C"/>
      <w:shd w:val="clear" w:color="auto" w:fill="E1DFDD"/>
    </w:rPr>
  </w:style>
  <w:style w:type="character" w:customStyle="1" w:styleId="30">
    <w:name w:val="标题 3 字符"/>
    <w:basedOn w:val="a0"/>
    <w:link w:val="3"/>
    <w:uiPriority w:val="99"/>
    <w:rsid w:val="00BA6371"/>
    <w:rPr>
      <w:rFonts w:ascii="Times New Roman" w:eastAsia="Times New Roman" w:hAnsi="Times New Roman" w:cs="Times New Roman"/>
      <w:b/>
      <w:bCs/>
      <w:kern w:val="0"/>
      <w:sz w:val="24"/>
      <w:szCs w:val="24"/>
      <w:lang w:val="en-GB" w:eastAsia="x-none"/>
    </w:rPr>
  </w:style>
  <w:style w:type="character" w:customStyle="1" w:styleId="40">
    <w:name w:val="标题 4 字符"/>
    <w:basedOn w:val="a0"/>
    <w:link w:val="4"/>
    <w:uiPriority w:val="9"/>
    <w:rsid w:val="00F338A7"/>
    <w:rPr>
      <w:rFonts w:ascii="Times New Roman" w:eastAsia="Times New Roman" w:hAnsi="Times New Roman" w:cs="Times New Roman"/>
      <w:b/>
      <w:color w:val="000000"/>
      <w:kern w:val="0"/>
      <w:sz w:val="24"/>
      <w:szCs w:val="24"/>
      <w:lang w:val="en-GB" w:eastAsia="x-none"/>
    </w:rPr>
  </w:style>
  <w:style w:type="character" w:customStyle="1" w:styleId="50">
    <w:name w:val="标题 5 字符"/>
    <w:basedOn w:val="a0"/>
    <w:link w:val="5"/>
    <w:rsid w:val="00F338A7"/>
    <w:rPr>
      <w:rFonts w:ascii="Times New Roman" w:eastAsia="Times New Roman" w:hAnsi="Times New Roman" w:cs="Times New Roman"/>
      <w:b/>
      <w:bCs/>
      <w:iCs/>
      <w:kern w:val="0"/>
      <w:sz w:val="24"/>
      <w:szCs w:val="26"/>
      <w:lang w:val="en-GB" w:eastAsia="x-none"/>
    </w:rPr>
  </w:style>
  <w:style w:type="numbering" w:customStyle="1" w:styleId="11">
    <w:name w:val="无列表1"/>
    <w:next w:val="a2"/>
    <w:uiPriority w:val="99"/>
    <w:semiHidden/>
    <w:unhideWhenUsed/>
    <w:rsid w:val="00F338A7"/>
  </w:style>
  <w:style w:type="numbering" w:customStyle="1" w:styleId="NoList1">
    <w:name w:val="No List1"/>
    <w:next w:val="a2"/>
    <w:uiPriority w:val="99"/>
    <w:semiHidden/>
    <w:unhideWhenUsed/>
    <w:rsid w:val="00F338A7"/>
  </w:style>
  <w:style w:type="paragraph" w:styleId="af4">
    <w:name w:val="Body Text"/>
    <w:aliases w:val="Body Text Char Char Char"/>
    <w:basedOn w:val="a"/>
    <w:link w:val="af5"/>
    <w:uiPriority w:val="99"/>
    <w:rsid w:val="00F338A7"/>
    <w:pPr>
      <w:widowControl/>
    </w:pPr>
    <w:rPr>
      <w:rFonts w:ascii="Times New Roman" w:eastAsia="Times New Roman" w:hAnsi="Times New Roman" w:cs="Times New Roman"/>
      <w:kern w:val="0"/>
      <w:sz w:val="24"/>
      <w:szCs w:val="24"/>
      <w:lang w:val="en-GB" w:eastAsia="en-US"/>
    </w:rPr>
  </w:style>
  <w:style w:type="character" w:customStyle="1" w:styleId="af5">
    <w:name w:val="正文文本 字符"/>
    <w:aliases w:val="Body Text Char Char Char 字符"/>
    <w:basedOn w:val="a0"/>
    <w:link w:val="af4"/>
    <w:uiPriority w:val="99"/>
    <w:rsid w:val="00F338A7"/>
    <w:rPr>
      <w:rFonts w:ascii="Times New Roman" w:eastAsia="Times New Roman" w:hAnsi="Times New Roman" w:cs="Times New Roman"/>
      <w:kern w:val="0"/>
      <w:sz w:val="24"/>
      <w:szCs w:val="24"/>
      <w:lang w:val="en-GB" w:eastAsia="en-US"/>
    </w:rPr>
  </w:style>
  <w:style w:type="paragraph" w:styleId="af6">
    <w:name w:val="Normal (Web)"/>
    <w:basedOn w:val="a"/>
    <w:uiPriority w:val="99"/>
    <w:rsid w:val="00F338A7"/>
    <w:pPr>
      <w:widowControl/>
      <w:spacing w:before="100" w:beforeAutospacing="1" w:after="100" w:afterAutospacing="1"/>
      <w:jc w:val="left"/>
    </w:pPr>
    <w:rPr>
      <w:rFonts w:ascii="Times New Roman" w:eastAsia="Times New Roman" w:hAnsi="Times New Roman" w:cs="Times New Roman"/>
      <w:kern w:val="0"/>
      <w:sz w:val="24"/>
      <w:szCs w:val="24"/>
      <w:lang w:val="en-GB" w:eastAsia="en-NZ"/>
    </w:rPr>
  </w:style>
  <w:style w:type="paragraph" w:customStyle="1" w:styleId="ColorfulList-Accent11">
    <w:name w:val="Colorful List - Accent 11"/>
    <w:basedOn w:val="a"/>
    <w:uiPriority w:val="34"/>
    <w:qFormat/>
    <w:rsid w:val="00F338A7"/>
    <w:pPr>
      <w:widowControl/>
      <w:ind w:left="720"/>
      <w:jc w:val="left"/>
    </w:pPr>
    <w:rPr>
      <w:rFonts w:ascii="Times New Roman" w:eastAsia="Times New Roman" w:hAnsi="Times New Roman" w:cs="Times New Roman"/>
      <w:kern w:val="0"/>
      <w:sz w:val="24"/>
      <w:szCs w:val="24"/>
      <w:lang w:val="en-GB" w:eastAsia="en-NZ"/>
    </w:rPr>
  </w:style>
  <w:style w:type="character" w:customStyle="1" w:styleId="goohl1">
    <w:name w:val="goohl1"/>
    <w:uiPriority w:val="99"/>
    <w:rsid w:val="00F338A7"/>
    <w:rPr>
      <w:rFonts w:cs="Times New Roman"/>
    </w:rPr>
  </w:style>
  <w:style w:type="character" w:customStyle="1" w:styleId="goohl7">
    <w:name w:val="goohl7"/>
    <w:uiPriority w:val="99"/>
    <w:rsid w:val="00F338A7"/>
    <w:rPr>
      <w:rFonts w:cs="Times New Roman"/>
    </w:rPr>
  </w:style>
  <w:style w:type="character" w:customStyle="1" w:styleId="goohl0">
    <w:name w:val="goohl0"/>
    <w:uiPriority w:val="99"/>
    <w:rsid w:val="00F338A7"/>
    <w:rPr>
      <w:rFonts w:cs="Times New Roman"/>
    </w:rPr>
  </w:style>
  <w:style w:type="table" w:styleId="af7">
    <w:name w:val="Table Grid"/>
    <w:basedOn w:val="a1"/>
    <w:uiPriority w:val="59"/>
    <w:rsid w:val="00F338A7"/>
    <w:rPr>
      <w:rFonts w:ascii="Times New Roman" w:eastAsia="Times New Roman" w:hAnsi="Times New Roman" w:cs="Times New Roman"/>
      <w:kern w:val="0"/>
      <w:sz w:val="20"/>
      <w:szCs w:val="20"/>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1"/>
    <w:next w:val="a"/>
    <w:uiPriority w:val="39"/>
    <w:qFormat/>
    <w:rsid w:val="00F338A7"/>
    <w:pPr>
      <w:widowControl/>
      <w:spacing w:before="480" w:after="0" w:line="276" w:lineRule="auto"/>
      <w:jc w:val="left"/>
      <w:outlineLvl w:val="9"/>
    </w:pPr>
    <w:rPr>
      <w:rFonts w:ascii="Times New Roman" w:eastAsia="Times New Roman" w:hAnsi="Times New Roman" w:cs="Times New Roman"/>
      <w:color w:val="365F91"/>
      <w:kern w:val="0"/>
      <w:sz w:val="28"/>
      <w:szCs w:val="28"/>
      <w:lang w:eastAsia="en-US"/>
    </w:rPr>
  </w:style>
  <w:style w:type="paragraph" w:styleId="TOC2">
    <w:name w:val="toc 2"/>
    <w:basedOn w:val="a"/>
    <w:next w:val="a"/>
    <w:autoRedefine/>
    <w:uiPriority w:val="39"/>
    <w:rsid w:val="00F338A7"/>
    <w:pPr>
      <w:widowControl/>
      <w:spacing w:after="100" w:line="276" w:lineRule="auto"/>
      <w:ind w:left="220"/>
      <w:jc w:val="left"/>
    </w:pPr>
    <w:rPr>
      <w:rFonts w:ascii="Calibri" w:eastAsia="Times New Roman" w:hAnsi="Calibri" w:cs="Arial"/>
      <w:kern w:val="0"/>
      <w:sz w:val="22"/>
      <w:lang w:eastAsia="en-US"/>
    </w:rPr>
  </w:style>
  <w:style w:type="paragraph" w:styleId="TOC1">
    <w:name w:val="toc 1"/>
    <w:basedOn w:val="a"/>
    <w:next w:val="a"/>
    <w:autoRedefine/>
    <w:uiPriority w:val="39"/>
    <w:rsid w:val="00F338A7"/>
    <w:pPr>
      <w:widowControl/>
      <w:tabs>
        <w:tab w:val="left" w:pos="440"/>
        <w:tab w:val="right" w:leader="dot" w:pos="8505"/>
      </w:tabs>
      <w:spacing w:after="100"/>
      <w:jc w:val="center"/>
    </w:pPr>
    <w:rPr>
      <w:rFonts w:ascii="Times New Roman" w:eastAsia="Times New Roman" w:hAnsi="Times New Roman" w:cs="Times New Roman"/>
      <w:b/>
      <w:bCs/>
      <w:kern w:val="0"/>
      <w:sz w:val="28"/>
      <w:szCs w:val="28"/>
      <w:lang w:eastAsia="en-US"/>
    </w:rPr>
  </w:style>
  <w:style w:type="paragraph" w:styleId="TOC3">
    <w:name w:val="toc 3"/>
    <w:basedOn w:val="a"/>
    <w:next w:val="a"/>
    <w:autoRedefine/>
    <w:uiPriority w:val="39"/>
    <w:rsid w:val="00F338A7"/>
    <w:pPr>
      <w:widowControl/>
      <w:spacing w:after="100" w:line="276" w:lineRule="auto"/>
      <w:ind w:left="440"/>
      <w:jc w:val="left"/>
    </w:pPr>
    <w:rPr>
      <w:rFonts w:ascii="Calibri" w:eastAsia="Times New Roman" w:hAnsi="Calibri" w:cs="Arial"/>
      <w:kern w:val="0"/>
      <w:sz w:val="22"/>
      <w:lang w:eastAsia="en-US"/>
    </w:rPr>
  </w:style>
  <w:style w:type="paragraph" w:styleId="31">
    <w:name w:val="Body Text 3"/>
    <w:basedOn w:val="a"/>
    <w:link w:val="32"/>
    <w:uiPriority w:val="99"/>
    <w:rsid w:val="00F338A7"/>
    <w:pPr>
      <w:widowControl/>
      <w:spacing w:after="120"/>
      <w:jc w:val="left"/>
    </w:pPr>
    <w:rPr>
      <w:rFonts w:ascii="Times New Roman" w:eastAsia="Times New Roman" w:hAnsi="Times New Roman" w:cs="Times New Roman"/>
      <w:kern w:val="0"/>
      <w:sz w:val="16"/>
      <w:szCs w:val="16"/>
      <w:lang w:val="x-none" w:eastAsia="x-none"/>
    </w:rPr>
  </w:style>
  <w:style w:type="character" w:customStyle="1" w:styleId="32">
    <w:name w:val="正文文本 3 字符"/>
    <w:basedOn w:val="a0"/>
    <w:link w:val="31"/>
    <w:uiPriority w:val="99"/>
    <w:rsid w:val="00F338A7"/>
    <w:rPr>
      <w:rFonts w:ascii="Times New Roman" w:eastAsia="Times New Roman" w:hAnsi="Times New Roman" w:cs="Times New Roman"/>
      <w:kern w:val="0"/>
      <w:sz w:val="16"/>
      <w:szCs w:val="16"/>
      <w:lang w:val="x-none" w:eastAsia="x-none"/>
    </w:rPr>
  </w:style>
  <w:style w:type="character" w:styleId="af8">
    <w:name w:val="Strong"/>
    <w:uiPriority w:val="22"/>
    <w:qFormat/>
    <w:rsid w:val="00F338A7"/>
    <w:rPr>
      <w:rFonts w:cs="Times New Roman"/>
      <w:b/>
      <w:bCs/>
    </w:rPr>
  </w:style>
  <w:style w:type="character" w:styleId="af9">
    <w:name w:val="Emphasis"/>
    <w:uiPriority w:val="20"/>
    <w:qFormat/>
    <w:rsid w:val="00F338A7"/>
    <w:rPr>
      <w:rFonts w:cs="Times New Roman"/>
      <w:i/>
      <w:iCs/>
    </w:rPr>
  </w:style>
  <w:style w:type="paragraph" w:styleId="afa">
    <w:name w:val="footnote text"/>
    <w:basedOn w:val="a"/>
    <w:link w:val="afb"/>
    <w:uiPriority w:val="99"/>
    <w:semiHidden/>
    <w:unhideWhenUsed/>
    <w:rsid w:val="00F338A7"/>
    <w:pPr>
      <w:widowControl/>
      <w:jc w:val="left"/>
    </w:pPr>
    <w:rPr>
      <w:rFonts w:ascii="Calibri" w:eastAsia="Calibri" w:hAnsi="Calibri" w:cs="Times New Roman"/>
      <w:kern w:val="0"/>
      <w:sz w:val="20"/>
      <w:szCs w:val="20"/>
      <w:lang w:val="x-none" w:eastAsia="en-US"/>
    </w:rPr>
  </w:style>
  <w:style w:type="character" w:customStyle="1" w:styleId="afb">
    <w:name w:val="脚注文本 字符"/>
    <w:basedOn w:val="a0"/>
    <w:link w:val="afa"/>
    <w:uiPriority w:val="99"/>
    <w:semiHidden/>
    <w:rsid w:val="00F338A7"/>
    <w:rPr>
      <w:rFonts w:ascii="Calibri" w:eastAsia="Calibri" w:hAnsi="Calibri" w:cs="Times New Roman"/>
      <w:kern w:val="0"/>
      <w:sz w:val="20"/>
      <w:szCs w:val="20"/>
      <w:lang w:val="x-none" w:eastAsia="en-US"/>
    </w:rPr>
  </w:style>
  <w:style w:type="paragraph" w:customStyle="1" w:styleId="AJAS">
    <w:name w:val="AJAS"/>
    <w:basedOn w:val="a"/>
    <w:rsid w:val="00F338A7"/>
    <w:pPr>
      <w:widowControl/>
      <w:spacing w:line="480" w:lineRule="auto"/>
      <w:ind w:firstLine="720"/>
    </w:pPr>
    <w:rPr>
      <w:rFonts w:ascii="Times New Roman" w:eastAsia="Times New Roman" w:hAnsi="Times New Roman" w:cs="Times New Roman"/>
      <w:kern w:val="0"/>
      <w:sz w:val="24"/>
      <w:szCs w:val="21"/>
      <w:lang w:val="en-GB" w:eastAsia="en-US"/>
    </w:rPr>
  </w:style>
  <w:style w:type="paragraph" w:customStyle="1" w:styleId="xl24">
    <w:name w:val="xl24"/>
    <w:basedOn w:val="a"/>
    <w:rsid w:val="00F338A7"/>
    <w:pPr>
      <w:widowControl/>
      <w:spacing w:before="100" w:beforeAutospacing="1" w:after="100" w:afterAutospacing="1"/>
      <w:jc w:val="center"/>
    </w:pPr>
    <w:rPr>
      <w:rFonts w:ascii="Arial Unicode MS" w:eastAsia="Arial Unicode MS" w:hAnsi="Arial Unicode MS" w:cs="Arial Unicode MS"/>
      <w:kern w:val="0"/>
      <w:sz w:val="24"/>
      <w:szCs w:val="24"/>
      <w:lang w:val="en-AU" w:eastAsia="en-US"/>
    </w:rPr>
  </w:style>
  <w:style w:type="character" w:styleId="afc">
    <w:name w:val="footnote reference"/>
    <w:uiPriority w:val="99"/>
    <w:semiHidden/>
    <w:unhideWhenUsed/>
    <w:rsid w:val="00F338A7"/>
    <w:rPr>
      <w:vertAlign w:val="superscript"/>
    </w:rPr>
  </w:style>
  <w:style w:type="paragraph" w:styleId="TOC4">
    <w:name w:val="toc 4"/>
    <w:basedOn w:val="a"/>
    <w:next w:val="a"/>
    <w:autoRedefine/>
    <w:uiPriority w:val="39"/>
    <w:rsid w:val="00F338A7"/>
    <w:pPr>
      <w:widowControl/>
      <w:ind w:left="720"/>
      <w:jc w:val="left"/>
    </w:pPr>
    <w:rPr>
      <w:rFonts w:ascii="Times New Roman" w:eastAsia="Times New Roman" w:hAnsi="Times New Roman" w:cs="Times New Roman"/>
      <w:kern w:val="0"/>
      <w:sz w:val="24"/>
      <w:szCs w:val="24"/>
      <w:lang w:val="en-GB" w:eastAsia="en-NZ"/>
    </w:rPr>
  </w:style>
  <w:style w:type="paragraph" w:customStyle="1" w:styleId="Italic">
    <w:name w:val="Italic"/>
    <w:basedOn w:val="a"/>
    <w:qFormat/>
    <w:rsid w:val="00F338A7"/>
    <w:pPr>
      <w:widowControl/>
      <w:numPr>
        <w:numId w:val="8"/>
      </w:numPr>
      <w:spacing w:line="360" w:lineRule="auto"/>
      <w:jc w:val="left"/>
    </w:pPr>
    <w:rPr>
      <w:rFonts w:ascii="Times New Roman" w:eastAsia="Calibri" w:hAnsi="Times New Roman" w:cs="Times New Roman"/>
      <w:b/>
      <w:kern w:val="0"/>
      <w:sz w:val="24"/>
      <w:szCs w:val="24"/>
      <w:lang w:val="en-GB" w:eastAsia="en-NZ"/>
    </w:rPr>
  </w:style>
  <w:style w:type="character" w:customStyle="1" w:styleId="nbapihighlight1">
    <w:name w:val="nbapihighlight1"/>
    <w:basedOn w:val="a0"/>
    <w:rsid w:val="00F338A7"/>
  </w:style>
  <w:style w:type="character" w:customStyle="1" w:styleId="refpreview1">
    <w:name w:val="refpreview1"/>
    <w:rsid w:val="00F338A7"/>
    <w:rPr>
      <w:vanish/>
      <w:webHidden w:val="0"/>
      <w:shd w:val="clear" w:color="auto" w:fill="EEEEEE"/>
      <w:specVanish w:val="0"/>
    </w:rPr>
  </w:style>
  <w:style w:type="paragraph" w:customStyle="1" w:styleId="refernces">
    <w:name w:val="refernces"/>
    <w:basedOn w:val="a"/>
    <w:rsid w:val="00F338A7"/>
    <w:pPr>
      <w:autoSpaceDE w:val="0"/>
      <w:autoSpaceDN w:val="0"/>
      <w:adjustRightInd w:val="0"/>
      <w:spacing w:line="360" w:lineRule="auto"/>
      <w:ind w:left="284" w:hanging="284"/>
    </w:pPr>
    <w:rPr>
      <w:rFonts w:ascii="Times New Roman" w:eastAsia="宋体" w:hAnsi="Times New Roman" w:cs="Times New Roman"/>
      <w:kern w:val="0"/>
      <w:sz w:val="24"/>
      <w:szCs w:val="24"/>
      <w:lang w:val="en-GB"/>
    </w:rPr>
  </w:style>
  <w:style w:type="character" w:styleId="afd">
    <w:name w:val="FollowedHyperlink"/>
    <w:uiPriority w:val="99"/>
    <w:semiHidden/>
    <w:unhideWhenUsed/>
    <w:rsid w:val="00F338A7"/>
    <w:rPr>
      <w:color w:val="800080"/>
      <w:u w:val="single"/>
    </w:rPr>
  </w:style>
  <w:style w:type="paragraph" w:styleId="33">
    <w:name w:val="Body Text Indent 3"/>
    <w:basedOn w:val="a"/>
    <w:link w:val="34"/>
    <w:uiPriority w:val="99"/>
    <w:semiHidden/>
    <w:unhideWhenUsed/>
    <w:rsid w:val="00F338A7"/>
    <w:pPr>
      <w:widowControl/>
      <w:spacing w:after="120" w:line="276" w:lineRule="auto"/>
      <w:ind w:left="283"/>
      <w:jc w:val="left"/>
    </w:pPr>
    <w:rPr>
      <w:rFonts w:ascii="Calibri" w:eastAsia="Calibri" w:hAnsi="Calibri" w:cs="Times New Roman"/>
      <w:kern w:val="0"/>
      <w:sz w:val="16"/>
      <w:szCs w:val="16"/>
      <w:lang w:val="x-none" w:eastAsia="en-US"/>
    </w:rPr>
  </w:style>
  <w:style w:type="character" w:customStyle="1" w:styleId="34">
    <w:name w:val="正文文本缩进 3 字符"/>
    <w:basedOn w:val="a0"/>
    <w:link w:val="33"/>
    <w:uiPriority w:val="99"/>
    <w:semiHidden/>
    <w:rsid w:val="00F338A7"/>
    <w:rPr>
      <w:rFonts w:ascii="Calibri" w:eastAsia="Calibri" w:hAnsi="Calibri" w:cs="Times New Roman"/>
      <w:kern w:val="0"/>
      <w:sz w:val="16"/>
      <w:szCs w:val="16"/>
      <w:lang w:val="x-none" w:eastAsia="en-US"/>
    </w:rPr>
  </w:style>
  <w:style w:type="paragraph" w:styleId="afe">
    <w:name w:val="Document Map"/>
    <w:basedOn w:val="a"/>
    <w:link w:val="aff"/>
    <w:uiPriority w:val="99"/>
    <w:semiHidden/>
    <w:unhideWhenUsed/>
    <w:rsid w:val="00F338A7"/>
    <w:pPr>
      <w:widowControl/>
      <w:spacing w:after="200" w:line="276" w:lineRule="auto"/>
      <w:jc w:val="left"/>
    </w:pPr>
    <w:rPr>
      <w:rFonts w:ascii="Tahoma" w:eastAsia="Calibri" w:hAnsi="Tahoma" w:cs="Times New Roman"/>
      <w:kern w:val="0"/>
      <w:sz w:val="16"/>
      <w:szCs w:val="16"/>
      <w:lang w:val="x-none" w:eastAsia="en-US"/>
    </w:rPr>
  </w:style>
  <w:style w:type="character" w:customStyle="1" w:styleId="aff">
    <w:name w:val="文档结构图 字符"/>
    <w:basedOn w:val="a0"/>
    <w:link w:val="afe"/>
    <w:uiPriority w:val="99"/>
    <w:semiHidden/>
    <w:rsid w:val="00F338A7"/>
    <w:rPr>
      <w:rFonts w:ascii="Tahoma" w:eastAsia="Calibri" w:hAnsi="Tahoma" w:cs="Times New Roman"/>
      <w:kern w:val="0"/>
      <w:sz w:val="16"/>
      <w:szCs w:val="16"/>
      <w:lang w:val="x-none" w:eastAsia="en-US"/>
    </w:rPr>
  </w:style>
  <w:style w:type="character" w:customStyle="1" w:styleId="plainbody">
    <w:name w:val="plainbody"/>
    <w:basedOn w:val="a0"/>
    <w:rsid w:val="00F338A7"/>
  </w:style>
  <w:style w:type="paragraph" w:styleId="21">
    <w:name w:val="Body Text 2"/>
    <w:basedOn w:val="a"/>
    <w:link w:val="22"/>
    <w:uiPriority w:val="99"/>
    <w:unhideWhenUsed/>
    <w:rsid w:val="00F338A7"/>
    <w:pPr>
      <w:widowControl/>
      <w:spacing w:after="120" w:line="480" w:lineRule="auto"/>
      <w:jc w:val="left"/>
    </w:pPr>
    <w:rPr>
      <w:rFonts w:ascii="Times New Roman" w:eastAsia="Times New Roman" w:hAnsi="Times New Roman" w:cs="Times New Roman"/>
      <w:kern w:val="0"/>
      <w:sz w:val="24"/>
      <w:szCs w:val="24"/>
      <w:lang w:val="en-GB" w:eastAsia="x-none"/>
    </w:rPr>
  </w:style>
  <w:style w:type="character" w:customStyle="1" w:styleId="22">
    <w:name w:val="正文文本 2 字符"/>
    <w:basedOn w:val="a0"/>
    <w:link w:val="21"/>
    <w:uiPriority w:val="99"/>
    <w:rsid w:val="00F338A7"/>
    <w:rPr>
      <w:rFonts w:ascii="Times New Roman" w:eastAsia="Times New Roman" w:hAnsi="Times New Roman" w:cs="Times New Roman"/>
      <w:kern w:val="0"/>
      <w:sz w:val="24"/>
      <w:szCs w:val="24"/>
      <w:lang w:val="en-GB" w:eastAsia="x-none"/>
    </w:rPr>
  </w:style>
  <w:style w:type="character" w:customStyle="1" w:styleId="fadewordcontainer">
    <w:name w:val="fadewordcontainer"/>
    <w:basedOn w:val="a0"/>
    <w:rsid w:val="00F338A7"/>
  </w:style>
  <w:style w:type="paragraph" w:styleId="aff0">
    <w:name w:val="caption"/>
    <w:basedOn w:val="a"/>
    <w:next w:val="a"/>
    <w:qFormat/>
    <w:rsid w:val="00F338A7"/>
    <w:pPr>
      <w:widowControl/>
      <w:jc w:val="left"/>
    </w:pPr>
    <w:rPr>
      <w:rFonts w:ascii="Times New Roman" w:eastAsia="Times New Roman" w:hAnsi="Times New Roman" w:cs="Times New Roman"/>
      <w:b/>
      <w:bCs/>
      <w:kern w:val="0"/>
      <w:sz w:val="20"/>
      <w:szCs w:val="20"/>
      <w:lang w:val="en-GB" w:eastAsia="en-NZ"/>
    </w:rPr>
  </w:style>
  <w:style w:type="paragraph" w:styleId="aff1">
    <w:name w:val="table of figures"/>
    <w:basedOn w:val="a"/>
    <w:next w:val="a"/>
    <w:uiPriority w:val="99"/>
    <w:unhideWhenUsed/>
    <w:rsid w:val="00F338A7"/>
    <w:pPr>
      <w:widowControl/>
      <w:jc w:val="left"/>
    </w:pPr>
    <w:rPr>
      <w:rFonts w:ascii="Times New Roman" w:eastAsia="Times New Roman" w:hAnsi="Times New Roman" w:cs="Times New Roman"/>
      <w:kern w:val="0"/>
      <w:sz w:val="24"/>
      <w:szCs w:val="24"/>
      <w:lang w:val="en-GB" w:eastAsia="en-NZ"/>
    </w:rPr>
  </w:style>
  <w:style w:type="character" w:customStyle="1" w:styleId="bibarticle">
    <w:name w:val="bib_article"/>
    <w:rsid w:val="00F338A7"/>
    <w:rPr>
      <w:sz w:val="20"/>
      <w:bdr w:val="none" w:sz="0" w:space="0" w:color="auto"/>
      <w:shd w:val="clear" w:color="auto" w:fill="00FFFF"/>
    </w:rPr>
  </w:style>
  <w:style w:type="character" w:customStyle="1" w:styleId="bibfname">
    <w:name w:val="bib_fname"/>
    <w:rsid w:val="00F338A7"/>
    <w:rPr>
      <w:sz w:val="20"/>
      <w:bdr w:val="none" w:sz="0" w:space="0" w:color="auto"/>
      <w:shd w:val="clear" w:color="auto" w:fill="FFFF00"/>
    </w:rPr>
  </w:style>
  <w:style w:type="character" w:customStyle="1" w:styleId="bibfpage">
    <w:name w:val="bib_fpage"/>
    <w:rsid w:val="00F338A7"/>
    <w:rPr>
      <w:sz w:val="20"/>
      <w:bdr w:val="none" w:sz="0" w:space="0" w:color="auto"/>
      <w:shd w:val="clear" w:color="auto" w:fill="808080"/>
    </w:rPr>
  </w:style>
  <w:style w:type="character" w:customStyle="1" w:styleId="bibjournal">
    <w:name w:val="bib_journal"/>
    <w:rsid w:val="00F338A7"/>
    <w:rPr>
      <w:i/>
      <w:sz w:val="20"/>
      <w:bdr w:val="none" w:sz="0" w:space="0" w:color="auto"/>
      <w:shd w:val="clear" w:color="auto" w:fill="808000"/>
    </w:rPr>
  </w:style>
  <w:style w:type="character" w:customStyle="1" w:styleId="biblpage">
    <w:name w:val="bib_lpage"/>
    <w:rsid w:val="00F338A7"/>
    <w:rPr>
      <w:sz w:val="20"/>
      <w:bdr w:val="none" w:sz="0" w:space="0" w:color="auto"/>
      <w:shd w:val="clear" w:color="auto" w:fill="808080"/>
    </w:rPr>
  </w:style>
  <w:style w:type="character" w:customStyle="1" w:styleId="bibsurname">
    <w:name w:val="bib_surname"/>
    <w:rsid w:val="00F338A7"/>
    <w:rPr>
      <w:sz w:val="20"/>
      <w:bdr w:val="none" w:sz="0" w:space="0" w:color="auto"/>
      <w:shd w:val="clear" w:color="auto" w:fill="FFFF00"/>
    </w:rPr>
  </w:style>
  <w:style w:type="character" w:customStyle="1" w:styleId="bibvolume">
    <w:name w:val="bib_volume"/>
    <w:rsid w:val="00F338A7"/>
    <w:rPr>
      <w:b/>
      <w:sz w:val="20"/>
      <w:bdr w:val="none" w:sz="0" w:space="0" w:color="auto"/>
      <w:shd w:val="clear" w:color="auto" w:fill="00FF00"/>
    </w:rPr>
  </w:style>
  <w:style w:type="character" w:customStyle="1" w:styleId="bibyear">
    <w:name w:val="bib_year"/>
    <w:rsid w:val="00F338A7"/>
    <w:rPr>
      <w:sz w:val="20"/>
      <w:bdr w:val="none" w:sz="0" w:space="0" w:color="auto"/>
      <w:shd w:val="clear" w:color="auto" w:fill="FF00FF"/>
    </w:rPr>
  </w:style>
  <w:style w:type="paragraph" w:customStyle="1" w:styleId="Reference">
    <w:name w:val="Reference"/>
    <w:basedOn w:val="a"/>
    <w:rsid w:val="00F338A7"/>
    <w:pPr>
      <w:widowControl/>
      <w:spacing w:before="120" w:line="360" w:lineRule="auto"/>
      <w:ind w:left="230" w:hanging="230"/>
      <w:jc w:val="left"/>
    </w:pPr>
    <w:rPr>
      <w:rFonts w:ascii="Times New Roman" w:eastAsia="Times New Roman" w:hAnsi="Times New Roman" w:cs="Times New Roman"/>
      <w:kern w:val="0"/>
      <w:sz w:val="20"/>
      <w:szCs w:val="20"/>
      <w:lang w:val="en-AU" w:eastAsia="en-US"/>
    </w:rPr>
  </w:style>
  <w:style w:type="paragraph" w:customStyle="1" w:styleId="A-References">
    <w:name w:val="A-References"/>
    <w:basedOn w:val="a"/>
    <w:rsid w:val="00F338A7"/>
    <w:pPr>
      <w:widowControl/>
      <w:spacing w:line="360" w:lineRule="auto"/>
      <w:ind w:left="576" w:hanging="576"/>
    </w:pPr>
    <w:rPr>
      <w:rFonts w:ascii="Times New Roman" w:eastAsia="Times New Roman" w:hAnsi="Times New Roman" w:cs="Times New Roman"/>
      <w:kern w:val="0"/>
      <w:sz w:val="22"/>
      <w:szCs w:val="24"/>
      <w:lang w:val="nb-NO" w:eastAsia="nb-NO"/>
    </w:rPr>
  </w:style>
  <w:style w:type="character" w:customStyle="1" w:styleId="bibdoi">
    <w:name w:val="bib_doi"/>
    <w:rsid w:val="00F338A7"/>
    <w:rPr>
      <w:sz w:val="20"/>
      <w:bdr w:val="none" w:sz="0" w:space="0" w:color="auto"/>
      <w:shd w:val="clear" w:color="auto" w:fill="00FF00"/>
    </w:rPr>
  </w:style>
  <w:style w:type="paragraph" w:styleId="aff2">
    <w:name w:val="Plain Text"/>
    <w:basedOn w:val="a"/>
    <w:link w:val="aff3"/>
    <w:uiPriority w:val="99"/>
    <w:unhideWhenUsed/>
    <w:rsid w:val="00F338A7"/>
    <w:pPr>
      <w:widowControl/>
      <w:jc w:val="left"/>
    </w:pPr>
    <w:rPr>
      <w:rFonts w:ascii="Consolas" w:eastAsia="Calibri" w:hAnsi="Consolas" w:cs="Arial"/>
      <w:kern w:val="0"/>
      <w:szCs w:val="21"/>
      <w:lang w:val="en-NZ" w:eastAsia="en-US"/>
    </w:rPr>
  </w:style>
  <w:style w:type="character" w:customStyle="1" w:styleId="aff3">
    <w:name w:val="纯文本 字符"/>
    <w:basedOn w:val="a0"/>
    <w:link w:val="aff2"/>
    <w:uiPriority w:val="99"/>
    <w:rsid w:val="00F338A7"/>
    <w:rPr>
      <w:rFonts w:ascii="Consolas" w:eastAsia="Calibri" w:hAnsi="Consolas" w:cs="Arial"/>
      <w:kern w:val="0"/>
      <w:szCs w:val="21"/>
      <w:lang w:val="en-NZ" w:eastAsia="en-US"/>
    </w:rPr>
  </w:style>
  <w:style w:type="character" w:customStyle="1" w:styleId="jrnl">
    <w:name w:val="jrnl"/>
    <w:rsid w:val="00F338A7"/>
  </w:style>
  <w:style w:type="character" w:customStyle="1" w:styleId="element-citation">
    <w:name w:val="element-citation"/>
    <w:basedOn w:val="a0"/>
    <w:rsid w:val="00F338A7"/>
  </w:style>
  <w:style w:type="character" w:customStyle="1" w:styleId="ref-journal">
    <w:name w:val="ref-journal"/>
    <w:basedOn w:val="a0"/>
    <w:rsid w:val="00F338A7"/>
  </w:style>
  <w:style w:type="character" w:customStyle="1" w:styleId="ref-vol">
    <w:name w:val="ref-vol"/>
    <w:basedOn w:val="a0"/>
    <w:rsid w:val="00F338A7"/>
  </w:style>
  <w:style w:type="character" w:customStyle="1" w:styleId="mixed-citation">
    <w:name w:val="mixed-citation"/>
    <w:basedOn w:val="a0"/>
    <w:rsid w:val="00F338A7"/>
  </w:style>
  <w:style w:type="character" w:customStyle="1" w:styleId="ref-title">
    <w:name w:val="ref-title"/>
    <w:basedOn w:val="a0"/>
    <w:rsid w:val="00F338A7"/>
  </w:style>
  <w:style w:type="character" w:customStyle="1" w:styleId="nowrap">
    <w:name w:val="nowrap"/>
    <w:basedOn w:val="a0"/>
    <w:rsid w:val="00F338A7"/>
  </w:style>
  <w:style w:type="character" w:customStyle="1" w:styleId="UnresolvedMention1">
    <w:name w:val="Unresolved Mention1"/>
    <w:basedOn w:val="a0"/>
    <w:uiPriority w:val="99"/>
    <w:semiHidden/>
    <w:unhideWhenUsed/>
    <w:rsid w:val="00F338A7"/>
    <w:rPr>
      <w:color w:val="605E5C"/>
      <w:shd w:val="clear" w:color="auto" w:fill="E1DFDD"/>
    </w:rPr>
  </w:style>
  <w:style w:type="character" w:customStyle="1" w:styleId="e24kjd">
    <w:name w:val="e24kjd"/>
    <w:basedOn w:val="a0"/>
    <w:rsid w:val="00F338A7"/>
  </w:style>
  <w:style w:type="paragraph" w:styleId="23">
    <w:name w:val="Body Text Indent 2"/>
    <w:basedOn w:val="a"/>
    <w:link w:val="24"/>
    <w:uiPriority w:val="99"/>
    <w:semiHidden/>
    <w:unhideWhenUsed/>
    <w:rsid w:val="00F338A7"/>
    <w:pPr>
      <w:widowControl/>
      <w:spacing w:after="120" w:line="480" w:lineRule="auto"/>
      <w:ind w:left="360"/>
      <w:jc w:val="left"/>
    </w:pPr>
    <w:rPr>
      <w:kern w:val="0"/>
      <w:sz w:val="22"/>
      <w:lang w:val="en-NZ" w:eastAsia="en-US"/>
    </w:rPr>
  </w:style>
  <w:style w:type="character" w:customStyle="1" w:styleId="24">
    <w:name w:val="正文文本缩进 2 字符"/>
    <w:basedOn w:val="a0"/>
    <w:link w:val="23"/>
    <w:uiPriority w:val="99"/>
    <w:semiHidden/>
    <w:rsid w:val="00F338A7"/>
    <w:rPr>
      <w:kern w:val="0"/>
      <w:sz w:val="22"/>
      <w:lang w:val="en-NZ" w:eastAsia="en-US"/>
    </w:rPr>
  </w:style>
  <w:style w:type="character" w:customStyle="1" w:styleId="UnresolvedMention2">
    <w:name w:val="Unresolved Mention2"/>
    <w:basedOn w:val="a0"/>
    <w:uiPriority w:val="99"/>
    <w:semiHidden/>
    <w:unhideWhenUsed/>
    <w:rsid w:val="00F338A7"/>
    <w:rPr>
      <w:color w:val="605E5C"/>
      <w:shd w:val="clear" w:color="auto" w:fill="E1DFDD"/>
    </w:rPr>
  </w:style>
  <w:style w:type="table" w:customStyle="1" w:styleId="TableGrid1">
    <w:name w:val="Table Grid1"/>
    <w:basedOn w:val="a1"/>
    <w:next w:val="af7"/>
    <w:uiPriority w:val="59"/>
    <w:rsid w:val="00F338A7"/>
    <w:rPr>
      <w:kern w:val="0"/>
      <w:sz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Reference">
    <w:name w:val="0 Reference"/>
    <w:basedOn w:val="a"/>
    <w:link w:val="0ReferenceChar"/>
    <w:autoRedefine/>
    <w:qFormat/>
    <w:rsid w:val="00C03286"/>
    <w:pPr>
      <w:widowControl/>
      <w:spacing w:after="240"/>
      <w:mirrorIndents/>
    </w:pPr>
    <w:rPr>
      <w:rFonts w:ascii="Times New Roman" w:hAnsi="Times New Roman" w:cs="Times New Roman"/>
      <w:b/>
      <w:bCs/>
      <w:noProof/>
      <w:color w:val="000000" w:themeColor="text1"/>
      <w:kern w:val="0"/>
      <w:sz w:val="24"/>
      <w:szCs w:val="24"/>
    </w:rPr>
  </w:style>
  <w:style w:type="character" w:customStyle="1" w:styleId="0ReferenceChar">
    <w:name w:val="0 Reference Char"/>
    <w:basedOn w:val="a0"/>
    <w:link w:val="0Reference"/>
    <w:rsid w:val="00C03286"/>
    <w:rPr>
      <w:rFonts w:ascii="Times New Roman" w:hAnsi="Times New Roman" w:cs="Times New Roman"/>
      <w:b/>
      <w:bCs/>
      <w:noProof/>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658402">
      <w:bodyDiv w:val="1"/>
      <w:marLeft w:val="0"/>
      <w:marRight w:val="0"/>
      <w:marTop w:val="0"/>
      <w:marBottom w:val="0"/>
      <w:divBdr>
        <w:top w:val="none" w:sz="0" w:space="0" w:color="auto"/>
        <w:left w:val="none" w:sz="0" w:space="0" w:color="auto"/>
        <w:bottom w:val="none" w:sz="0" w:space="0" w:color="auto"/>
        <w:right w:val="none" w:sz="0" w:space="0" w:color="auto"/>
      </w:divBdr>
      <w:divsChild>
        <w:div w:id="63047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massey.ac.nz" TargetMode="External"/><Relationship Id="rId12" Type="http://schemas.openxmlformats.org/officeDocument/2006/relationships/hyperlink" Target="https://www.sciencedirect.com/topics/agricultural-and-biological-sciences/metabolizable-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agricultural-and-biological-sciences/nutritionists" TargetMode="External"/><Relationship Id="rId5" Type="http://schemas.openxmlformats.org/officeDocument/2006/relationships/footnotes" Target="footnotes.xml"/><Relationship Id="rId10" Type="http://schemas.openxmlformats.org/officeDocument/2006/relationships/hyperlink" Target="https://www.sciencedirect.com/topics/agricultural-and-biological-sciences/feed-evalua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935</Words>
  <Characters>5333</Characters>
  <Application>Microsoft Office Word</Application>
  <DocSecurity>0</DocSecurity>
  <Lines>44</Lines>
  <Paragraphs>12</Paragraphs>
  <ScaleCrop>false</ScaleCrop>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dwyyx08</cp:lastModifiedBy>
  <cp:revision>9</cp:revision>
  <dcterms:created xsi:type="dcterms:W3CDTF">2022-03-17T02:17:00Z</dcterms:created>
  <dcterms:modified xsi:type="dcterms:W3CDTF">2022-05-26T11:13:00Z</dcterms:modified>
</cp:coreProperties>
</file>